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D417D" w14:textId="77777777" w:rsidR="00C4457C" w:rsidRDefault="00C4457C">
      <w:pPr>
        <w:rPr>
          <w:rFonts w:ascii="黑体" w:eastAsia="黑体" w:hAnsi="黑体" w:hint="eastAsia"/>
          <w:sz w:val="32"/>
          <w:szCs w:val="32"/>
        </w:rPr>
      </w:pPr>
    </w:p>
    <w:p w14:paraId="4C864D39" w14:textId="77777777" w:rsidR="00C4457C" w:rsidRDefault="00C4457C">
      <w:pPr>
        <w:jc w:val="center"/>
        <w:rPr>
          <w:rFonts w:ascii="方正小标宋_GBK" w:eastAsia="方正小标宋_GBK" w:hAnsi="宋体" w:hint="eastAsia"/>
          <w:sz w:val="44"/>
          <w:szCs w:val="44"/>
        </w:rPr>
      </w:pPr>
    </w:p>
    <w:p w14:paraId="574D645D"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木垒哈萨克自治县劳动就业管理局</w:t>
      </w:r>
    </w:p>
    <w:p w14:paraId="4F1029C3"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 xml:space="preserve"> 2023年度部门决算</w:t>
      </w:r>
    </w:p>
    <w:p w14:paraId="3A1EFFD9"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公开说明</w:t>
      </w:r>
    </w:p>
    <w:p w14:paraId="5249F1C9" w14:textId="77777777" w:rsidR="00C4457C" w:rsidRPr="00E64F35" w:rsidRDefault="00000000">
      <w:pPr>
        <w:rPr>
          <w:rFonts w:ascii="方正小标宋_GBK" w:eastAsia="方正小标宋_GBK" w:hAnsi="宋体" w:hint="eastAsia"/>
          <w:sz w:val="44"/>
          <w:szCs w:val="44"/>
        </w:rPr>
      </w:pPr>
      <w:r w:rsidRPr="00E64F35">
        <w:rPr>
          <w:rFonts w:ascii="方正小标宋_GBK" w:eastAsia="方正小标宋_GBK" w:hAnsi="宋体" w:hint="eastAsia"/>
          <w:sz w:val="44"/>
          <w:szCs w:val="44"/>
        </w:rPr>
        <w:br w:type="page"/>
      </w:r>
    </w:p>
    <w:p w14:paraId="79CD9092" w14:textId="77777777" w:rsidR="00C4457C" w:rsidRPr="00E64F35" w:rsidRDefault="00000000">
      <w:pPr>
        <w:jc w:val="center"/>
        <w:rPr>
          <w:rFonts w:ascii="仿宋_GB2312" w:eastAsia="仿宋_GB2312" w:hAnsi="仿宋_GB2312" w:cs="仿宋_GB2312" w:hint="eastAsia"/>
          <w:bCs/>
          <w:kern w:val="0"/>
          <w:sz w:val="32"/>
          <w:szCs w:val="32"/>
        </w:rPr>
      </w:pPr>
      <w:r w:rsidRPr="00E64F35">
        <w:rPr>
          <w:rFonts w:ascii="仿宋_GB2312" w:eastAsia="仿宋_GB2312" w:hAnsi="仿宋_GB2312" w:cs="仿宋_GB2312" w:hint="eastAsia"/>
          <w:b/>
          <w:kern w:val="0"/>
          <w:sz w:val="36"/>
          <w:szCs w:val="36"/>
        </w:rPr>
        <w:lastRenderedPageBreak/>
        <w:t>目  录</w:t>
      </w:r>
    </w:p>
    <w:p w14:paraId="5E302819"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r w:rsidRPr="00E64F35">
        <w:rPr>
          <w:rFonts w:ascii="仿宋_GB2312" w:eastAsia="仿宋_GB2312" w:hAnsi="仿宋_GB2312" w:cs="仿宋_GB2312" w:hint="eastAsia"/>
          <w:sz w:val="32"/>
          <w:szCs w:val="32"/>
        </w:rPr>
        <w:fldChar w:fldCharType="begin"/>
      </w:r>
      <w:r w:rsidRPr="00E64F35">
        <w:rPr>
          <w:rFonts w:ascii="仿宋_GB2312" w:eastAsia="仿宋_GB2312" w:hAnsi="仿宋_GB2312" w:cs="仿宋_GB2312" w:hint="eastAsia"/>
          <w:sz w:val="32"/>
          <w:szCs w:val="32"/>
        </w:rPr>
        <w:instrText xml:space="preserve">TOC \o "1-3" \n  \h \u </w:instrText>
      </w:r>
      <w:r w:rsidRPr="00E64F35">
        <w:rPr>
          <w:rFonts w:ascii="仿宋_GB2312" w:eastAsia="仿宋_GB2312" w:hAnsi="仿宋_GB2312" w:cs="仿宋_GB2312" w:hint="eastAsia"/>
          <w:sz w:val="32"/>
          <w:szCs w:val="32"/>
        </w:rPr>
        <w:fldChar w:fldCharType="separate"/>
      </w:r>
      <w:hyperlink w:anchor="_Toc32314" w:history="1">
        <w:r w:rsidRPr="00E64F35">
          <w:rPr>
            <w:rFonts w:ascii="仿宋_GB2312" w:eastAsia="仿宋_GB2312" w:hAnsi="仿宋_GB2312" w:cs="仿宋_GB2312" w:hint="eastAsia"/>
            <w:b/>
            <w:bCs/>
            <w:sz w:val="32"/>
            <w:szCs w:val="32"/>
          </w:rPr>
          <w:t>第一部分 单位概况</w:t>
        </w:r>
      </w:hyperlink>
    </w:p>
    <w:p w14:paraId="787F390B"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E64F35">
          <w:rPr>
            <w:rFonts w:ascii="仿宋_GB2312" w:eastAsia="仿宋_GB2312" w:hAnsi="仿宋_GB2312" w:cs="仿宋_GB2312" w:hint="eastAsia"/>
            <w:bCs/>
            <w:kern w:val="0"/>
            <w:sz w:val="32"/>
            <w:szCs w:val="32"/>
          </w:rPr>
          <w:t>一、主要职能</w:t>
        </w:r>
      </w:hyperlink>
    </w:p>
    <w:p w14:paraId="43BC65C3"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E64F35">
          <w:rPr>
            <w:rFonts w:ascii="仿宋_GB2312" w:eastAsia="仿宋_GB2312" w:hAnsi="仿宋_GB2312" w:cs="仿宋_GB2312" w:hint="eastAsia"/>
            <w:bCs/>
            <w:kern w:val="0"/>
            <w:sz w:val="32"/>
            <w:szCs w:val="32"/>
          </w:rPr>
          <w:t>二、机构设置及人员情况</w:t>
        </w:r>
      </w:hyperlink>
    </w:p>
    <w:p w14:paraId="2D98D2F7"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E64F35">
          <w:rPr>
            <w:rFonts w:ascii="仿宋_GB2312" w:eastAsia="仿宋_GB2312" w:hAnsi="仿宋_GB2312" w:cs="仿宋_GB2312" w:hint="eastAsia"/>
            <w:b/>
            <w:bCs/>
            <w:sz w:val="32"/>
            <w:szCs w:val="32"/>
          </w:rPr>
          <w:t>第二部分 部门决算情况说明</w:t>
        </w:r>
      </w:hyperlink>
    </w:p>
    <w:p w14:paraId="5AE2218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E64F35">
          <w:rPr>
            <w:rFonts w:ascii="仿宋_GB2312" w:eastAsia="仿宋_GB2312" w:hAnsi="仿宋_GB2312" w:cs="仿宋_GB2312" w:hint="eastAsia"/>
            <w:bCs/>
            <w:kern w:val="0"/>
            <w:sz w:val="32"/>
            <w:szCs w:val="32"/>
          </w:rPr>
          <w:t>一、收入支出决算总体情况说明</w:t>
        </w:r>
      </w:hyperlink>
    </w:p>
    <w:p w14:paraId="302C083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E64F35">
          <w:rPr>
            <w:rFonts w:ascii="仿宋_GB2312" w:eastAsia="仿宋_GB2312" w:hAnsi="仿宋_GB2312" w:cs="仿宋_GB2312" w:hint="eastAsia"/>
            <w:bCs/>
            <w:kern w:val="0"/>
            <w:sz w:val="32"/>
            <w:szCs w:val="32"/>
          </w:rPr>
          <w:t>二、收入决算情况说明</w:t>
        </w:r>
      </w:hyperlink>
    </w:p>
    <w:p w14:paraId="2442E75D"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E64F35">
          <w:rPr>
            <w:rFonts w:ascii="仿宋_GB2312" w:eastAsia="仿宋_GB2312" w:hAnsi="仿宋_GB2312" w:cs="仿宋_GB2312" w:hint="eastAsia"/>
            <w:bCs/>
            <w:kern w:val="0"/>
            <w:sz w:val="32"/>
            <w:szCs w:val="32"/>
          </w:rPr>
          <w:t>三、支出决算情况说明</w:t>
        </w:r>
      </w:hyperlink>
    </w:p>
    <w:p w14:paraId="35B2B107"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E64F35">
          <w:rPr>
            <w:rFonts w:ascii="仿宋_GB2312" w:eastAsia="仿宋_GB2312" w:hAnsi="仿宋_GB2312" w:cs="仿宋_GB2312" w:hint="eastAsia"/>
            <w:bCs/>
            <w:kern w:val="0"/>
            <w:sz w:val="32"/>
            <w:szCs w:val="32"/>
          </w:rPr>
          <w:t>四、财政拨款收入支出决算总体情况说明</w:t>
        </w:r>
      </w:hyperlink>
    </w:p>
    <w:p w14:paraId="233E3602"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E64F35">
          <w:rPr>
            <w:rFonts w:ascii="仿宋_GB2312" w:eastAsia="仿宋_GB2312" w:hAnsi="仿宋_GB2312" w:cs="仿宋_GB2312" w:hint="eastAsia"/>
            <w:bCs/>
            <w:kern w:val="0"/>
            <w:sz w:val="32"/>
            <w:szCs w:val="32"/>
          </w:rPr>
          <w:t>五、一般公共预算财政拨款支出决算情况说明</w:t>
        </w:r>
      </w:hyperlink>
    </w:p>
    <w:p w14:paraId="24AAA3C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E64F35">
          <w:rPr>
            <w:rFonts w:ascii="仿宋_GB2312" w:eastAsia="仿宋_GB2312" w:hAnsi="仿宋_GB2312" w:cs="仿宋_GB2312" w:hint="eastAsia"/>
            <w:bCs/>
            <w:kern w:val="0"/>
            <w:sz w:val="32"/>
            <w:szCs w:val="32"/>
          </w:rPr>
          <w:t>六、一般公共预算财政拨款基本支出决算情况说明</w:t>
        </w:r>
      </w:hyperlink>
    </w:p>
    <w:p w14:paraId="4158B8FE"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E64F35">
          <w:rPr>
            <w:rFonts w:ascii="仿宋_GB2312" w:eastAsia="仿宋_GB2312" w:hAnsi="仿宋_GB2312" w:cs="仿宋_GB2312" w:hint="eastAsia"/>
            <w:bCs/>
            <w:kern w:val="0"/>
            <w:sz w:val="32"/>
            <w:szCs w:val="32"/>
          </w:rPr>
          <w:t>七、财政拨款“三公”经费支出决算情况说明</w:t>
        </w:r>
      </w:hyperlink>
    </w:p>
    <w:p w14:paraId="03BDC39D"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E64F35">
          <w:rPr>
            <w:rFonts w:ascii="仿宋_GB2312" w:eastAsia="仿宋_GB2312" w:hAnsi="仿宋_GB2312" w:cs="仿宋_GB2312" w:hint="eastAsia"/>
            <w:bCs/>
            <w:kern w:val="0"/>
            <w:sz w:val="32"/>
            <w:szCs w:val="32"/>
          </w:rPr>
          <w:t>八、政府性基金预算财政拨款收入支出决算情况说明</w:t>
        </w:r>
      </w:hyperlink>
    </w:p>
    <w:p w14:paraId="2206219F" w14:textId="77777777" w:rsidR="00C4457C" w:rsidRPr="00E64F35" w:rsidRDefault="00000000">
      <w:hyperlink w:anchor="_Toc5810" w:history="1">
        <w:r w:rsidRPr="00E64F35">
          <w:rPr>
            <w:rFonts w:ascii="仿宋_GB2312" w:eastAsia="仿宋_GB2312" w:hAnsi="仿宋_GB2312" w:cs="仿宋_GB2312" w:hint="eastAsia"/>
            <w:bCs/>
            <w:kern w:val="0"/>
            <w:sz w:val="32"/>
            <w:szCs w:val="32"/>
          </w:rPr>
          <w:t>九、国有资本经营预算财政拨款收入支出决算情况说明</w:t>
        </w:r>
      </w:hyperlink>
    </w:p>
    <w:p w14:paraId="6044A474"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E64F35">
          <w:rPr>
            <w:rFonts w:ascii="仿宋_GB2312" w:eastAsia="仿宋_GB2312" w:hAnsi="仿宋_GB2312" w:cs="仿宋_GB2312" w:hint="eastAsia"/>
            <w:sz w:val="32"/>
            <w:szCs w:val="32"/>
          </w:rPr>
          <w:t>十</w:t>
        </w:r>
        <w:r w:rsidRPr="00E64F35">
          <w:rPr>
            <w:rFonts w:ascii="仿宋_GB2312" w:eastAsia="仿宋_GB2312" w:hAnsi="仿宋_GB2312" w:cs="仿宋_GB2312" w:hint="eastAsia"/>
            <w:bCs/>
            <w:kern w:val="0"/>
            <w:sz w:val="32"/>
            <w:szCs w:val="32"/>
          </w:rPr>
          <w:t>、其他重要事项的情况说明</w:t>
        </w:r>
      </w:hyperlink>
    </w:p>
    <w:p w14:paraId="4465F239" w14:textId="77777777" w:rsidR="00C4457C" w:rsidRPr="00E64F3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E64F35">
          <w:rPr>
            <w:rFonts w:ascii="仿宋_GB2312" w:eastAsia="仿宋_GB2312" w:hAnsi="仿宋_GB2312" w:cs="仿宋_GB2312" w:hint="eastAsia"/>
            <w:sz w:val="32"/>
            <w:szCs w:val="32"/>
          </w:rPr>
          <w:t>（一）机关运行经费支出情况</w:t>
        </w:r>
      </w:hyperlink>
    </w:p>
    <w:p w14:paraId="160A46C2" w14:textId="77777777" w:rsidR="00C4457C" w:rsidRPr="00E64F3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E64F35">
          <w:rPr>
            <w:rFonts w:ascii="仿宋_GB2312" w:eastAsia="仿宋_GB2312" w:hAnsi="仿宋_GB2312" w:cs="仿宋_GB2312" w:hint="eastAsia"/>
            <w:sz w:val="32"/>
            <w:szCs w:val="32"/>
          </w:rPr>
          <w:t>（二）政府采购情况</w:t>
        </w:r>
      </w:hyperlink>
    </w:p>
    <w:p w14:paraId="23492FFC" w14:textId="77777777" w:rsidR="00C4457C" w:rsidRPr="00E64F3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E64F35">
          <w:rPr>
            <w:rFonts w:ascii="仿宋_GB2312" w:eastAsia="仿宋_GB2312" w:hAnsi="仿宋_GB2312" w:cs="仿宋_GB2312" w:hint="eastAsia"/>
            <w:sz w:val="32"/>
            <w:szCs w:val="32"/>
          </w:rPr>
          <w:t>（三）国有资产占用情况说明</w:t>
        </w:r>
      </w:hyperlink>
    </w:p>
    <w:p w14:paraId="49C2902B"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E64F35">
          <w:rPr>
            <w:rFonts w:ascii="仿宋_GB2312" w:eastAsia="仿宋_GB2312" w:hAnsi="仿宋_GB2312" w:cs="仿宋_GB2312" w:hint="eastAsia"/>
            <w:bCs/>
            <w:kern w:val="0"/>
            <w:sz w:val="32"/>
            <w:szCs w:val="32"/>
          </w:rPr>
          <w:t>十一、预算绩效的情况说明</w:t>
        </w:r>
      </w:hyperlink>
    </w:p>
    <w:p w14:paraId="48218F3F"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r w:rsidRPr="00E64F35">
        <w:rPr>
          <w:rFonts w:ascii="仿宋_GB2312" w:eastAsia="仿宋_GB2312" w:hAnsi="仿宋_GB2312" w:cs="仿宋_GB2312" w:hint="eastAsia"/>
          <w:sz w:val="32"/>
          <w:szCs w:val="32"/>
        </w:rPr>
        <w:t>十二、其他需说明的事项</w:t>
      </w:r>
    </w:p>
    <w:p w14:paraId="4A81449E"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E64F35">
          <w:rPr>
            <w:rFonts w:ascii="仿宋_GB2312" w:eastAsia="仿宋_GB2312" w:hAnsi="仿宋_GB2312" w:cs="仿宋_GB2312" w:hint="eastAsia"/>
            <w:b/>
            <w:bCs/>
            <w:sz w:val="32"/>
            <w:szCs w:val="32"/>
          </w:rPr>
          <w:t>第三部分 专业名词解释</w:t>
        </w:r>
      </w:hyperlink>
    </w:p>
    <w:p w14:paraId="5C324E58"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E64F35">
          <w:rPr>
            <w:rFonts w:ascii="仿宋_GB2312" w:eastAsia="仿宋_GB2312" w:hAnsi="仿宋_GB2312" w:cs="仿宋_GB2312" w:hint="eastAsia"/>
            <w:b/>
            <w:bCs/>
            <w:sz w:val="32"/>
            <w:szCs w:val="32"/>
          </w:rPr>
          <w:t>第四部分 部门决算报表（见附表）</w:t>
        </w:r>
      </w:hyperlink>
    </w:p>
    <w:p w14:paraId="10F463DB"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E64F35">
          <w:rPr>
            <w:rFonts w:ascii="仿宋_GB2312" w:eastAsia="仿宋_GB2312" w:hAnsi="仿宋_GB2312" w:cs="仿宋_GB2312" w:hint="eastAsia"/>
            <w:bCs/>
            <w:kern w:val="0"/>
            <w:sz w:val="32"/>
            <w:szCs w:val="32"/>
          </w:rPr>
          <w:t>一、《收入支出决算总表》</w:t>
        </w:r>
      </w:hyperlink>
    </w:p>
    <w:p w14:paraId="0AA792E4"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E64F35">
          <w:rPr>
            <w:rFonts w:ascii="仿宋_GB2312" w:eastAsia="仿宋_GB2312" w:hAnsi="仿宋_GB2312" w:cs="仿宋_GB2312" w:hint="eastAsia"/>
            <w:bCs/>
            <w:kern w:val="0"/>
            <w:sz w:val="32"/>
            <w:szCs w:val="32"/>
          </w:rPr>
          <w:t>二、《收入决算表》</w:t>
        </w:r>
      </w:hyperlink>
    </w:p>
    <w:p w14:paraId="59BAEF7F"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E64F35">
          <w:rPr>
            <w:rFonts w:ascii="仿宋_GB2312" w:eastAsia="仿宋_GB2312" w:hAnsi="仿宋_GB2312" w:cs="仿宋_GB2312" w:hint="eastAsia"/>
            <w:bCs/>
            <w:kern w:val="0"/>
            <w:sz w:val="32"/>
            <w:szCs w:val="32"/>
          </w:rPr>
          <w:t>三、《支出决算表》</w:t>
        </w:r>
      </w:hyperlink>
    </w:p>
    <w:p w14:paraId="7382BD97"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E64F35">
          <w:rPr>
            <w:rFonts w:ascii="仿宋_GB2312" w:eastAsia="仿宋_GB2312" w:hAnsi="仿宋_GB2312" w:cs="仿宋_GB2312" w:hint="eastAsia"/>
            <w:bCs/>
            <w:kern w:val="0"/>
            <w:sz w:val="32"/>
            <w:szCs w:val="32"/>
          </w:rPr>
          <w:t>四、《财政拨款收入支出决算总表》</w:t>
        </w:r>
      </w:hyperlink>
    </w:p>
    <w:p w14:paraId="79B03D9E"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E64F35">
          <w:rPr>
            <w:rFonts w:ascii="仿宋_GB2312" w:eastAsia="仿宋_GB2312" w:hAnsi="仿宋_GB2312" w:cs="仿宋_GB2312" w:hint="eastAsia"/>
            <w:bCs/>
            <w:kern w:val="0"/>
            <w:sz w:val="32"/>
            <w:szCs w:val="32"/>
          </w:rPr>
          <w:t>五、《一般公共预算财政拨款支出决算表》</w:t>
        </w:r>
      </w:hyperlink>
    </w:p>
    <w:p w14:paraId="7938C8A9"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E64F35">
          <w:rPr>
            <w:rFonts w:ascii="仿宋_GB2312" w:eastAsia="仿宋_GB2312" w:hAnsi="仿宋_GB2312" w:cs="仿宋_GB2312" w:hint="eastAsia"/>
            <w:bCs/>
            <w:kern w:val="0"/>
            <w:sz w:val="32"/>
            <w:szCs w:val="32"/>
          </w:rPr>
          <w:t>六、《一般公共预算财政拨款基本支出决算表》</w:t>
        </w:r>
      </w:hyperlink>
    </w:p>
    <w:p w14:paraId="1276FBC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E64F35">
          <w:rPr>
            <w:rFonts w:ascii="仿宋_GB2312" w:eastAsia="仿宋_GB2312" w:hAnsi="仿宋_GB2312" w:cs="仿宋_GB2312" w:hint="eastAsia"/>
            <w:bCs/>
            <w:kern w:val="0"/>
            <w:sz w:val="32"/>
            <w:szCs w:val="32"/>
          </w:rPr>
          <w:t>七、《财政拨款“三公”经费支出决算表》</w:t>
        </w:r>
      </w:hyperlink>
    </w:p>
    <w:p w14:paraId="79A4AE11" w14:textId="77777777" w:rsidR="00C4457C" w:rsidRPr="00E64F3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64F35">
          <w:rPr>
            <w:rFonts w:ascii="仿宋_GB2312" w:eastAsia="仿宋_GB2312" w:hAnsi="仿宋_GB2312" w:cs="仿宋_GB2312" w:hint="eastAsia"/>
            <w:bCs/>
            <w:kern w:val="0"/>
            <w:sz w:val="32"/>
            <w:szCs w:val="32"/>
          </w:rPr>
          <w:t>八、《政府性基金预算财政拨款收入支出决算表》</w:t>
        </w:r>
      </w:hyperlink>
    </w:p>
    <w:p w14:paraId="3DB6C0A8" w14:textId="77777777" w:rsidR="00C4457C" w:rsidRPr="00E64F35" w:rsidRDefault="00000000">
      <w:pPr>
        <w:pStyle w:val="TOC2"/>
        <w:tabs>
          <w:tab w:val="right" w:pos="8306"/>
        </w:tabs>
        <w:ind w:leftChars="0" w:left="0"/>
        <w:rPr>
          <w:rFonts w:ascii="仿宋_GB2312" w:eastAsia="仿宋_GB2312" w:hAnsi="仿宋_GB2312" w:cs="仿宋_GB2312" w:hint="eastAsia"/>
          <w:bCs/>
          <w:kern w:val="0"/>
          <w:sz w:val="32"/>
          <w:szCs w:val="32"/>
        </w:rPr>
      </w:pPr>
      <w:r w:rsidRPr="00E64F35">
        <w:rPr>
          <w:rFonts w:ascii="仿宋_GB2312" w:eastAsia="仿宋_GB2312" w:hAnsi="仿宋_GB2312" w:cs="仿宋_GB2312" w:hint="eastAsia"/>
          <w:bCs/>
          <w:kern w:val="0"/>
          <w:sz w:val="32"/>
          <w:szCs w:val="32"/>
        </w:rPr>
        <w:t>九、《国有资本经营预算财政拨款收入支出决算表》</w:t>
      </w:r>
    </w:p>
    <w:p w14:paraId="2709B7E3" w14:textId="77777777" w:rsidR="00C4457C" w:rsidRPr="00E64F35" w:rsidRDefault="00000000">
      <w:r w:rsidRPr="00E64F35">
        <w:rPr>
          <w:rFonts w:ascii="仿宋_GB2312" w:eastAsia="仿宋_GB2312" w:hAnsi="仿宋_GB2312" w:cs="仿宋_GB2312" w:hint="eastAsia"/>
          <w:sz w:val="32"/>
          <w:szCs w:val="32"/>
        </w:rPr>
        <w:fldChar w:fldCharType="end"/>
      </w:r>
    </w:p>
    <w:p w14:paraId="3AE0448D" w14:textId="77777777" w:rsidR="00C4457C" w:rsidRPr="00E64F35" w:rsidRDefault="00000000">
      <w:pPr>
        <w:rPr>
          <w:rFonts w:ascii="仿宋_GB2312" w:eastAsia="仿宋_GB2312"/>
          <w:sz w:val="32"/>
          <w:szCs w:val="32"/>
        </w:rPr>
      </w:pPr>
      <w:r w:rsidRPr="00E64F35">
        <w:rPr>
          <w:rFonts w:ascii="仿宋_GB2312" w:eastAsia="仿宋_GB2312" w:hint="eastAsia"/>
          <w:sz w:val="32"/>
          <w:szCs w:val="32"/>
        </w:rPr>
        <w:br w:type="page"/>
      </w:r>
    </w:p>
    <w:p w14:paraId="48B29AD5" w14:textId="77777777" w:rsidR="00C4457C" w:rsidRPr="00E64F35" w:rsidRDefault="00000000">
      <w:pPr>
        <w:jc w:val="center"/>
        <w:outlineLvl w:val="0"/>
        <w:rPr>
          <w:rFonts w:ascii="黑体" w:eastAsia="黑体" w:hAnsi="黑体" w:hint="eastAsia"/>
          <w:sz w:val="32"/>
          <w:szCs w:val="32"/>
        </w:rPr>
      </w:pPr>
      <w:bookmarkStart w:id="0" w:name="_Toc24028"/>
      <w:bookmarkStart w:id="1" w:name="_Toc32314"/>
      <w:r w:rsidRPr="00E64F35">
        <w:rPr>
          <w:rFonts w:ascii="黑体" w:eastAsia="黑体" w:hAnsi="黑体" w:hint="eastAsia"/>
          <w:sz w:val="32"/>
          <w:szCs w:val="32"/>
        </w:rPr>
        <w:lastRenderedPageBreak/>
        <w:t>第一部分 单位概况</w:t>
      </w:r>
      <w:bookmarkEnd w:id="0"/>
      <w:bookmarkEnd w:id="1"/>
    </w:p>
    <w:p w14:paraId="06EAAD68"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64F35">
        <w:rPr>
          <w:rFonts w:ascii="黑体" w:eastAsia="黑体" w:hAnsi="黑体" w:cs="宋体" w:hint="eastAsia"/>
          <w:bCs/>
          <w:kern w:val="0"/>
          <w:sz w:val="32"/>
          <w:szCs w:val="32"/>
        </w:rPr>
        <w:t>一、主要职能</w:t>
      </w:r>
      <w:bookmarkEnd w:id="2"/>
      <w:bookmarkEnd w:id="3"/>
    </w:p>
    <w:p w14:paraId="740B21F4" w14:textId="5CD28462" w:rsidR="00C4457C" w:rsidRPr="0019180F" w:rsidRDefault="0019180F" w:rsidP="0019180F">
      <w:pPr>
        <w:ind w:firstLineChars="200" w:firstLine="640"/>
        <w:rPr>
          <w:rFonts w:ascii="仿宋_GB2312" w:eastAsia="仿宋_GB2312"/>
          <w:sz w:val="32"/>
          <w:szCs w:val="32"/>
        </w:rPr>
      </w:pPr>
      <w:r w:rsidRPr="00E64F35">
        <w:rPr>
          <w:rFonts w:ascii="仿宋_GB2312" w:eastAsia="仿宋_GB2312" w:hint="eastAsia"/>
          <w:sz w:val="32"/>
          <w:szCs w:val="32"/>
        </w:rPr>
        <w:t>木垒哈萨克自治县劳动就业管理局</w:t>
      </w:r>
      <w:r w:rsidR="00FE0D6C" w:rsidRPr="0019180F">
        <w:rPr>
          <w:rFonts w:ascii="仿宋_GB2312" w:eastAsia="仿宋_GB2312" w:hint="eastAsia"/>
          <w:sz w:val="32"/>
          <w:szCs w:val="32"/>
        </w:rPr>
        <w:t>是专门为城乡大中专毕业生、城镇失业人员、农业富余劳动力、就业困难人员、</w:t>
      </w:r>
      <w:proofErr w:type="gramStart"/>
      <w:r w:rsidR="00FE0D6C" w:rsidRPr="0019180F">
        <w:rPr>
          <w:rFonts w:ascii="仿宋_GB2312" w:eastAsia="仿宋_GB2312" w:hint="eastAsia"/>
          <w:sz w:val="32"/>
          <w:szCs w:val="32"/>
        </w:rPr>
        <w:t>零就业</w:t>
      </w:r>
      <w:proofErr w:type="gramEnd"/>
      <w:r w:rsidR="00FE0D6C" w:rsidRPr="0019180F">
        <w:rPr>
          <w:rFonts w:ascii="仿宋_GB2312" w:eastAsia="仿宋_GB2312" w:hint="eastAsia"/>
          <w:sz w:val="32"/>
          <w:szCs w:val="32"/>
        </w:rPr>
        <w:t>家庭及各类求职者提供就业再就业服务的单位，同时为县内外各类企事业单位、个体工商户等用工单位开展招工（聘）服务。为城乡劳动者提供免费技能培训，城乡富余劳动力输出及外来务工人员的输入，向求职者和用人单位提供求职指导、从业指导、劳动保障政策法律、法规咨询，对有创业意愿者进行创业指导、创业培训、融资服务、跟踪扶持等服务工作</w:t>
      </w:r>
      <w:r w:rsidR="00FE0D6C" w:rsidRPr="00E64F35">
        <w:rPr>
          <w:rFonts w:ascii="仿宋_GB2312" w:eastAsia="仿宋_GB2312" w:hint="eastAsia"/>
          <w:sz w:val="32"/>
          <w:szCs w:val="32"/>
        </w:rPr>
        <w:t>。</w:t>
      </w:r>
    </w:p>
    <w:p w14:paraId="6A22902A"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E64F35">
        <w:rPr>
          <w:rFonts w:ascii="黑体" w:eastAsia="黑体" w:hAnsi="黑体" w:cs="宋体" w:hint="eastAsia"/>
          <w:bCs/>
          <w:kern w:val="0"/>
          <w:sz w:val="32"/>
          <w:szCs w:val="32"/>
        </w:rPr>
        <w:t>二、机构设置及</w:t>
      </w:r>
      <w:bookmarkEnd w:id="4"/>
      <w:r w:rsidRPr="00E64F35">
        <w:rPr>
          <w:rFonts w:ascii="黑体" w:eastAsia="黑体" w:hAnsi="黑体" w:cs="宋体" w:hint="eastAsia"/>
          <w:bCs/>
          <w:kern w:val="0"/>
          <w:sz w:val="32"/>
          <w:szCs w:val="32"/>
        </w:rPr>
        <w:t>人员情况</w:t>
      </w:r>
      <w:bookmarkEnd w:id="5"/>
    </w:p>
    <w:p w14:paraId="4B018548" w14:textId="77777777" w:rsidR="00C4457C" w:rsidRPr="00E64F35" w:rsidRDefault="00000000" w:rsidP="0019180F">
      <w:pPr>
        <w:ind w:firstLineChars="200" w:firstLine="640"/>
        <w:rPr>
          <w:rFonts w:ascii="仿宋_GB2312" w:eastAsia="仿宋_GB2312" w:hAnsi="仿宋_GB2312" w:cs="仿宋_GB2312" w:hint="eastAsia"/>
          <w:b/>
          <w:sz w:val="32"/>
          <w:szCs w:val="32"/>
        </w:rPr>
      </w:pPr>
      <w:r w:rsidRPr="00E64F35">
        <w:rPr>
          <w:rFonts w:ascii="仿宋_GB2312" w:eastAsia="仿宋_GB2312" w:hint="eastAsia"/>
          <w:sz w:val="32"/>
          <w:szCs w:val="32"/>
        </w:rPr>
        <w:t>木垒哈萨克自治县劳动就业管理局2023年度，实有人数</w:t>
      </w:r>
      <w:r w:rsidRPr="00E64F35">
        <w:rPr>
          <w:rFonts w:ascii="仿宋_GB2312" w:eastAsia="仿宋_GB2312" w:hint="eastAsia"/>
          <w:sz w:val="32"/>
          <w:szCs w:val="32"/>
          <w:lang w:val="zh-CN"/>
        </w:rPr>
        <w:t>25</w:t>
      </w:r>
      <w:r w:rsidRPr="00E64F35">
        <w:rPr>
          <w:rFonts w:ascii="仿宋_GB2312" w:eastAsia="仿宋_GB2312" w:hint="eastAsia"/>
          <w:sz w:val="32"/>
          <w:szCs w:val="32"/>
        </w:rPr>
        <w:t>人，其中：在职人员</w:t>
      </w:r>
      <w:r w:rsidRPr="00E64F35">
        <w:rPr>
          <w:rFonts w:ascii="仿宋_GB2312" w:eastAsia="仿宋_GB2312" w:hint="eastAsia"/>
          <w:sz w:val="32"/>
          <w:szCs w:val="32"/>
          <w:lang w:val="zh-CN"/>
        </w:rPr>
        <w:t>12</w:t>
      </w:r>
      <w:r w:rsidRPr="00E64F35">
        <w:rPr>
          <w:rFonts w:ascii="仿宋_GB2312" w:eastAsia="仿宋_GB2312" w:hint="eastAsia"/>
          <w:sz w:val="32"/>
          <w:szCs w:val="32"/>
        </w:rPr>
        <w:t>人，离休人员</w:t>
      </w:r>
      <w:r w:rsidRPr="00E64F35">
        <w:rPr>
          <w:rFonts w:ascii="仿宋_GB2312" w:eastAsia="仿宋_GB2312" w:hint="eastAsia"/>
          <w:sz w:val="32"/>
          <w:szCs w:val="32"/>
          <w:lang w:val="zh-CN"/>
        </w:rPr>
        <w:t>0</w:t>
      </w:r>
      <w:r w:rsidRPr="00E64F35">
        <w:rPr>
          <w:rFonts w:ascii="仿宋_GB2312" w:eastAsia="仿宋_GB2312" w:hint="eastAsia"/>
          <w:sz w:val="32"/>
          <w:szCs w:val="32"/>
        </w:rPr>
        <w:t>人，退休人员</w:t>
      </w:r>
      <w:r w:rsidRPr="00E64F35">
        <w:rPr>
          <w:rFonts w:ascii="仿宋_GB2312" w:eastAsia="仿宋_GB2312" w:hint="eastAsia"/>
          <w:sz w:val="32"/>
          <w:szCs w:val="32"/>
          <w:lang w:val="zh-CN"/>
        </w:rPr>
        <w:t>13</w:t>
      </w:r>
      <w:r w:rsidRPr="00E64F35">
        <w:rPr>
          <w:rFonts w:ascii="仿宋_GB2312" w:eastAsia="仿宋_GB2312" w:hint="eastAsia"/>
          <w:sz w:val="32"/>
          <w:szCs w:val="32"/>
        </w:rPr>
        <w:t>人。</w:t>
      </w:r>
    </w:p>
    <w:p w14:paraId="1FD5657B" w14:textId="239FCA60" w:rsidR="00C4457C" w:rsidRPr="00E64F35" w:rsidRDefault="00000000" w:rsidP="0019180F">
      <w:pPr>
        <w:ind w:firstLineChars="200" w:firstLine="640"/>
        <w:rPr>
          <w:rFonts w:ascii="仿宋_GB2312" w:eastAsia="仿宋_GB2312"/>
          <w:sz w:val="32"/>
          <w:szCs w:val="32"/>
        </w:rPr>
        <w:sectPr w:rsidR="00C4457C" w:rsidRPr="00E64F35">
          <w:footerReference w:type="default" r:id="rId8"/>
          <w:pgSz w:w="11906" w:h="16838"/>
          <w:pgMar w:top="1440" w:right="1800" w:bottom="1440" w:left="1800" w:header="851" w:footer="992" w:gutter="0"/>
          <w:cols w:space="720"/>
          <w:docGrid w:type="lines" w:linePitch="312"/>
        </w:sectPr>
      </w:pPr>
      <w:r w:rsidRPr="00E64F35">
        <w:rPr>
          <w:rFonts w:ascii="仿宋_GB2312" w:eastAsia="仿宋_GB2312" w:hAnsi="黑体" w:cs="宋体" w:hint="eastAsia"/>
          <w:bCs/>
          <w:kern w:val="0"/>
          <w:sz w:val="32"/>
          <w:szCs w:val="32"/>
        </w:rPr>
        <w:t>单位无下属预算单位，下设</w:t>
      </w:r>
      <w:r w:rsidR="00FE0D6C" w:rsidRPr="00E64F35">
        <w:rPr>
          <w:rFonts w:ascii="仿宋_GB2312" w:eastAsia="仿宋_GB2312" w:hint="eastAsia"/>
          <w:sz w:val="32"/>
          <w:szCs w:val="32"/>
        </w:rPr>
        <w:t>4</w:t>
      </w:r>
      <w:r w:rsidRPr="00E64F35">
        <w:rPr>
          <w:rFonts w:ascii="仿宋_GB2312" w:eastAsia="仿宋_GB2312" w:hAnsi="黑体" w:cs="宋体" w:hint="eastAsia"/>
          <w:bCs/>
          <w:kern w:val="0"/>
          <w:sz w:val="32"/>
          <w:szCs w:val="32"/>
        </w:rPr>
        <w:t>个处室，分别是：</w:t>
      </w:r>
      <w:r w:rsidR="00FE0D6C" w:rsidRPr="00E64F35">
        <w:rPr>
          <w:rFonts w:ascii="仿宋_GB2312" w:eastAsia="仿宋_GB2312" w:cs="仿宋_GB2312" w:hint="eastAsia"/>
          <w:kern w:val="0"/>
          <w:sz w:val="32"/>
          <w:szCs w:val="32"/>
        </w:rPr>
        <w:t>综合办公室、农村劳动力办公室、人力资源服务中心、小额贷办公室</w:t>
      </w:r>
      <w:r w:rsidRPr="00E64F35">
        <w:rPr>
          <w:rFonts w:ascii="仿宋_GB2312" w:eastAsia="仿宋_GB2312" w:hAnsi="宋体" w:cs="宋体" w:hint="eastAsia"/>
          <w:kern w:val="0"/>
          <w:sz w:val="32"/>
          <w:szCs w:val="32"/>
        </w:rPr>
        <w:t>。</w:t>
      </w:r>
    </w:p>
    <w:p w14:paraId="58A2E092" w14:textId="77777777" w:rsidR="00C4457C" w:rsidRPr="00E64F35" w:rsidRDefault="00000000">
      <w:pPr>
        <w:jc w:val="center"/>
        <w:outlineLvl w:val="0"/>
        <w:rPr>
          <w:rFonts w:ascii="黑体" w:eastAsia="黑体" w:hAnsi="黑体" w:hint="eastAsia"/>
          <w:sz w:val="32"/>
          <w:szCs w:val="32"/>
        </w:rPr>
      </w:pPr>
      <w:bookmarkStart w:id="6" w:name="_Toc3092"/>
      <w:bookmarkStart w:id="7" w:name="_Toc29374"/>
      <w:r w:rsidRPr="00E64F35">
        <w:rPr>
          <w:rFonts w:ascii="黑体" w:eastAsia="黑体" w:hAnsi="黑体" w:hint="eastAsia"/>
          <w:sz w:val="32"/>
          <w:szCs w:val="32"/>
        </w:rPr>
        <w:lastRenderedPageBreak/>
        <w:t>第二部分 部门决算情况说明</w:t>
      </w:r>
      <w:bookmarkEnd w:id="6"/>
      <w:bookmarkEnd w:id="7"/>
    </w:p>
    <w:p w14:paraId="7B8E266A"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E64F35">
        <w:rPr>
          <w:rFonts w:ascii="黑体" w:eastAsia="黑体" w:hAnsi="黑体" w:cs="宋体" w:hint="eastAsia"/>
          <w:bCs/>
          <w:kern w:val="0"/>
          <w:sz w:val="32"/>
          <w:szCs w:val="32"/>
        </w:rPr>
        <w:t>一、收入支出决算总体情况说明</w:t>
      </w:r>
      <w:bookmarkEnd w:id="8"/>
      <w:bookmarkEnd w:id="9"/>
    </w:p>
    <w:p w14:paraId="1764A77F"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2023年度收入总计1,566.09万元，其中：本年收入合计1,566.09万元，使用非财政拨款结余0.00万元，年初结转和结余0.00万元。</w:t>
      </w:r>
    </w:p>
    <w:p w14:paraId="0B7A77B3"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2023年度支出总计1,566.09万元，其中：本年支出合计1,566.09万元，结余分配0.00万元，年末结转和结余0.00万元。</w:t>
      </w:r>
    </w:p>
    <w:p w14:paraId="744EC938" w14:textId="3F1E8D1A"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收入支出总体与上年相比，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w:t>
      </w:r>
      <w:proofErr w:type="gramStart"/>
      <w:r w:rsidR="00FE0D6C" w:rsidRPr="00E64F35">
        <w:rPr>
          <w:rFonts w:ascii="仿宋_GB2312" w:eastAsia="仿宋_GB2312" w:hint="eastAsia"/>
          <w:sz w:val="32"/>
          <w:szCs w:val="32"/>
        </w:rPr>
        <w:t>企业稳岗补助</w:t>
      </w:r>
      <w:proofErr w:type="gramEnd"/>
      <w:r w:rsidR="00FE0D6C" w:rsidRPr="00E64F35">
        <w:rPr>
          <w:rFonts w:ascii="仿宋_GB2312" w:eastAsia="仿宋_GB2312" w:hint="eastAsia"/>
          <w:sz w:val="32"/>
          <w:szCs w:val="32"/>
        </w:rPr>
        <w:t>等项目经费</w:t>
      </w:r>
      <w:r w:rsidRPr="00E64F35">
        <w:rPr>
          <w:rFonts w:ascii="仿宋_GB2312" w:eastAsia="仿宋_GB2312" w:hint="eastAsia"/>
          <w:sz w:val="32"/>
          <w:szCs w:val="32"/>
        </w:rPr>
        <w:t>。</w:t>
      </w:r>
    </w:p>
    <w:p w14:paraId="0D8A5638"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64F35">
        <w:rPr>
          <w:rFonts w:ascii="黑体" w:eastAsia="黑体" w:hAnsi="黑体" w:cs="宋体" w:hint="eastAsia"/>
          <w:bCs/>
          <w:kern w:val="0"/>
          <w:sz w:val="32"/>
          <w:szCs w:val="32"/>
        </w:rPr>
        <w:t>二、收入决算情况说明</w:t>
      </w:r>
      <w:bookmarkEnd w:id="10"/>
      <w:bookmarkEnd w:id="11"/>
    </w:p>
    <w:p w14:paraId="0F1A52FA"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本年收入1,566.09万元，其中：财政拨款收入</w:t>
      </w:r>
      <w:r w:rsidRPr="000951D4">
        <w:rPr>
          <w:rFonts w:ascii="仿宋_GB2312" w:eastAsia="仿宋_GB2312" w:hint="eastAsia"/>
          <w:sz w:val="32"/>
          <w:szCs w:val="32"/>
        </w:rPr>
        <w:t>1,566.09</w:t>
      </w:r>
      <w:r w:rsidRPr="00E64F35">
        <w:rPr>
          <w:rFonts w:ascii="仿宋_GB2312" w:eastAsia="仿宋_GB2312" w:hint="eastAsia"/>
          <w:sz w:val="32"/>
          <w:szCs w:val="32"/>
        </w:rPr>
        <w:t>万元，占</w:t>
      </w:r>
      <w:r w:rsidRPr="000951D4">
        <w:rPr>
          <w:rFonts w:ascii="仿宋_GB2312" w:eastAsia="仿宋_GB2312" w:hint="eastAsia"/>
          <w:sz w:val="32"/>
          <w:szCs w:val="32"/>
        </w:rPr>
        <w:t>100.00</w:t>
      </w:r>
      <w:r w:rsidRPr="00E64F35">
        <w:rPr>
          <w:rFonts w:ascii="仿宋_GB2312" w:eastAsia="仿宋_GB2312" w:hint="eastAsia"/>
          <w:sz w:val="32"/>
          <w:szCs w:val="32"/>
        </w:rPr>
        <w:t>%；上级补助收入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%；事业收入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%；经营收入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%；附属单位上缴收入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%；其他收入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w:t>
      </w:r>
    </w:p>
    <w:p w14:paraId="7FEDEFDF"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E64F35">
        <w:rPr>
          <w:rFonts w:ascii="黑体" w:eastAsia="黑体" w:hAnsi="黑体" w:cs="宋体" w:hint="eastAsia"/>
          <w:bCs/>
          <w:kern w:val="0"/>
          <w:sz w:val="32"/>
          <w:szCs w:val="32"/>
        </w:rPr>
        <w:t>三、支出决算情况说明</w:t>
      </w:r>
      <w:bookmarkEnd w:id="12"/>
      <w:bookmarkEnd w:id="13"/>
    </w:p>
    <w:p w14:paraId="661840E9" w14:textId="45B9640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本年支出1,566.09万元，其中：基本支出218.01万元，占13.92%；项目支出1,348.0</w:t>
      </w:r>
      <w:r w:rsidR="000951D4">
        <w:rPr>
          <w:rFonts w:ascii="仿宋_GB2312" w:eastAsia="仿宋_GB2312" w:hint="eastAsia"/>
          <w:sz w:val="32"/>
          <w:szCs w:val="32"/>
        </w:rPr>
        <w:t>8</w:t>
      </w:r>
      <w:r w:rsidRPr="00E64F35">
        <w:rPr>
          <w:rFonts w:ascii="仿宋_GB2312" w:eastAsia="仿宋_GB2312" w:hint="eastAsia"/>
          <w:sz w:val="32"/>
          <w:szCs w:val="32"/>
        </w:rPr>
        <w:t>万元，占86.08%；上缴上级支出0.00万元，占0.00%；经营支出0.00万元，占0.00%；对附属单位补助支出0.00万元，占0.00%。</w:t>
      </w:r>
    </w:p>
    <w:p w14:paraId="4B7F1112"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64F35">
        <w:rPr>
          <w:rFonts w:ascii="黑体" w:eastAsia="黑体" w:hAnsi="黑体" w:cs="宋体" w:hint="eastAsia"/>
          <w:bCs/>
          <w:kern w:val="0"/>
          <w:sz w:val="32"/>
          <w:szCs w:val="32"/>
        </w:rPr>
        <w:lastRenderedPageBreak/>
        <w:t>四、财政拨款收入支出决算总体情况说明</w:t>
      </w:r>
      <w:bookmarkEnd w:id="14"/>
      <w:bookmarkEnd w:id="15"/>
    </w:p>
    <w:p w14:paraId="64BEC4FD"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2023年度财政拨款收入总计</w:t>
      </w:r>
      <w:r w:rsidRPr="000951D4">
        <w:rPr>
          <w:rFonts w:ascii="仿宋_GB2312" w:eastAsia="仿宋_GB2312" w:hint="eastAsia"/>
          <w:sz w:val="32"/>
          <w:szCs w:val="32"/>
        </w:rPr>
        <w:t>1,566.09</w:t>
      </w:r>
      <w:r w:rsidRPr="00E64F35">
        <w:rPr>
          <w:rFonts w:ascii="仿宋_GB2312" w:eastAsia="仿宋_GB2312" w:hint="eastAsia"/>
          <w:sz w:val="32"/>
          <w:szCs w:val="32"/>
        </w:rPr>
        <w:t>万元，其中：年初财政拨款结转和结余</w:t>
      </w:r>
      <w:r w:rsidRPr="000951D4">
        <w:rPr>
          <w:rFonts w:ascii="仿宋_GB2312" w:eastAsia="仿宋_GB2312" w:hint="eastAsia"/>
          <w:sz w:val="32"/>
          <w:szCs w:val="32"/>
        </w:rPr>
        <w:t>0.00</w:t>
      </w:r>
      <w:r w:rsidRPr="00E64F35">
        <w:rPr>
          <w:rFonts w:ascii="仿宋_GB2312" w:eastAsia="仿宋_GB2312" w:hint="eastAsia"/>
          <w:sz w:val="32"/>
          <w:szCs w:val="32"/>
        </w:rPr>
        <w:t>万元，本年财政拨款收入</w:t>
      </w:r>
      <w:r w:rsidRPr="000951D4">
        <w:rPr>
          <w:rFonts w:ascii="仿宋_GB2312" w:eastAsia="仿宋_GB2312" w:hint="eastAsia"/>
          <w:sz w:val="32"/>
          <w:szCs w:val="32"/>
        </w:rPr>
        <w:t>1,566.09</w:t>
      </w:r>
      <w:r w:rsidRPr="00E64F35">
        <w:rPr>
          <w:rFonts w:ascii="仿宋_GB2312" w:eastAsia="仿宋_GB2312" w:hint="eastAsia"/>
          <w:sz w:val="32"/>
          <w:szCs w:val="32"/>
        </w:rPr>
        <w:t>万元。财政拨款支出总计</w:t>
      </w:r>
      <w:r w:rsidRPr="000951D4">
        <w:rPr>
          <w:rFonts w:ascii="仿宋_GB2312" w:eastAsia="仿宋_GB2312" w:hint="eastAsia"/>
          <w:sz w:val="32"/>
          <w:szCs w:val="32"/>
        </w:rPr>
        <w:t>1,566.09</w:t>
      </w:r>
      <w:r w:rsidRPr="00E64F35">
        <w:rPr>
          <w:rFonts w:ascii="仿宋_GB2312" w:eastAsia="仿宋_GB2312" w:hint="eastAsia"/>
          <w:sz w:val="32"/>
          <w:szCs w:val="32"/>
        </w:rPr>
        <w:t>万元，其中：年末财政拨款结转和结余</w:t>
      </w:r>
      <w:r w:rsidRPr="000951D4">
        <w:rPr>
          <w:rFonts w:ascii="仿宋_GB2312" w:eastAsia="仿宋_GB2312" w:hint="eastAsia"/>
          <w:sz w:val="32"/>
          <w:szCs w:val="32"/>
        </w:rPr>
        <w:t>0.00</w:t>
      </w:r>
      <w:r w:rsidRPr="00E64F35">
        <w:rPr>
          <w:rFonts w:ascii="仿宋_GB2312" w:eastAsia="仿宋_GB2312" w:hint="eastAsia"/>
          <w:sz w:val="32"/>
          <w:szCs w:val="32"/>
        </w:rPr>
        <w:t>万元，本年财政拨款支出</w:t>
      </w:r>
      <w:r w:rsidRPr="000951D4">
        <w:rPr>
          <w:rFonts w:ascii="仿宋_GB2312" w:eastAsia="仿宋_GB2312" w:hint="eastAsia"/>
          <w:sz w:val="32"/>
          <w:szCs w:val="32"/>
        </w:rPr>
        <w:t>1,566.09</w:t>
      </w:r>
      <w:r w:rsidRPr="00E64F35">
        <w:rPr>
          <w:rFonts w:ascii="仿宋_GB2312" w:eastAsia="仿宋_GB2312" w:hint="eastAsia"/>
          <w:sz w:val="32"/>
          <w:szCs w:val="32"/>
        </w:rPr>
        <w:t>万元。</w:t>
      </w:r>
    </w:p>
    <w:p w14:paraId="05981BDE" w14:textId="3DB86D06"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财政拨款收入支出总体与上年相比,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w:t>
      </w:r>
      <w:proofErr w:type="gramStart"/>
      <w:r w:rsidR="00FE0D6C" w:rsidRPr="00E64F35">
        <w:rPr>
          <w:rFonts w:ascii="仿宋_GB2312" w:eastAsia="仿宋_GB2312" w:hint="eastAsia"/>
          <w:sz w:val="32"/>
          <w:szCs w:val="32"/>
        </w:rPr>
        <w:t>企业稳岗补助</w:t>
      </w:r>
      <w:proofErr w:type="gramEnd"/>
      <w:r w:rsidR="00FE0D6C" w:rsidRPr="00E64F35">
        <w:rPr>
          <w:rFonts w:ascii="仿宋_GB2312" w:eastAsia="仿宋_GB2312" w:hint="eastAsia"/>
          <w:sz w:val="32"/>
          <w:szCs w:val="32"/>
        </w:rPr>
        <w:t>等项目经费</w:t>
      </w:r>
      <w:r w:rsidRPr="00E64F35">
        <w:rPr>
          <w:rFonts w:ascii="仿宋_GB2312" w:eastAsia="仿宋_GB2312" w:hint="eastAsia"/>
          <w:sz w:val="32"/>
          <w:szCs w:val="32"/>
        </w:rPr>
        <w:t>。与年初预算相比，年初预算数</w:t>
      </w:r>
      <w:r w:rsidRPr="000951D4">
        <w:rPr>
          <w:rFonts w:ascii="仿宋_GB2312" w:eastAsia="仿宋_GB2312" w:hint="eastAsia"/>
          <w:sz w:val="32"/>
          <w:szCs w:val="32"/>
        </w:rPr>
        <w:t>223.88</w:t>
      </w:r>
      <w:r w:rsidRPr="00E64F35">
        <w:rPr>
          <w:rFonts w:ascii="仿宋_GB2312" w:eastAsia="仿宋_GB2312" w:hint="eastAsia"/>
          <w:sz w:val="32"/>
          <w:szCs w:val="32"/>
        </w:rPr>
        <w:t>万元，决算数</w:t>
      </w:r>
      <w:r w:rsidRPr="000951D4">
        <w:rPr>
          <w:rFonts w:ascii="仿宋_GB2312" w:eastAsia="仿宋_GB2312" w:hint="eastAsia"/>
          <w:sz w:val="32"/>
          <w:szCs w:val="32"/>
        </w:rPr>
        <w:t>1,566.09</w:t>
      </w:r>
      <w:r w:rsidRPr="00E64F35">
        <w:rPr>
          <w:rFonts w:ascii="仿宋_GB2312" w:eastAsia="仿宋_GB2312" w:hint="eastAsia"/>
          <w:sz w:val="32"/>
          <w:szCs w:val="32"/>
        </w:rPr>
        <w:t>万元，预决算差异率599.52%，主要原因是：</w:t>
      </w:r>
      <w:r w:rsidR="000951D4">
        <w:rPr>
          <w:rFonts w:ascii="仿宋_GB2312" w:eastAsia="仿宋_GB2312" w:hint="eastAsia"/>
          <w:sz w:val="32"/>
          <w:szCs w:val="32"/>
        </w:rPr>
        <w:t>年中追加</w:t>
      </w:r>
      <w:r w:rsidR="000951D4" w:rsidRPr="00E64F35">
        <w:rPr>
          <w:rFonts w:ascii="仿宋_GB2312" w:eastAsia="仿宋_GB2312" w:hint="eastAsia"/>
          <w:sz w:val="32"/>
          <w:szCs w:val="32"/>
        </w:rPr>
        <w:t>全县公益性岗位工资、</w:t>
      </w:r>
      <w:proofErr w:type="gramStart"/>
      <w:r w:rsidR="000951D4" w:rsidRPr="00E64F35">
        <w:rPr>
          <w:rFonts w:ascii="仿宋_GB2312" w:eastAsia="仿宋_GB2312" w:hint="eastAsia"/>
          <w:sz w:val="32"/>
          <w:szCs w:val="32"/>
        </w:rPr>
        <w:t>企业稳岗补助</w:t>
      </w:r>
      <w:proofErr w:type="gramEnd"/>
      <w:r w:rsidR="000951D4" w:rsidRPr="00E64F35">
        <w:rPr>
          <w:rFonts w:ascii="仿宋_GB2312" w:eastAsia="仿宋_GB2312" w:hint="eastAsia"/>
          <w:sz w:val="32"/>
          <w:szCs w:val="32"/>
        </w:rPr>
        <w:t>等项目经费</w:t>
      </w:r>
      <w:r w:rsidRPr="00E64F35">
        <w:rPr>
          <w:rFonts w:ascii="仿宋_GB2312" w:eastAsia="仿宋_GB2312" w:hint="eastAsia"/>
          <w:sz w:val="32"/>
          <w:szCs w:val="32"/>
        </w:rPr>
        <w:t>。</w:t>
      </w:r>
    </w:p>
    <w:p w14:paraId="3771D416"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64F35">
        <w:rPr>
          <w:rFonts w:ascii="黑体" w:eastAsia="黑体" w:hAnsi="黑体" w:cs="宋体" w:hint="eastAsia"/>
          <w:bCs/>
          <w:kern w:val="0"/>
          <w:sz w:val="32"/>
          <w:szCs w:val="32"/>
        </w:rPr>
        <w:t>五、一般公共预算财政拨款支出决算情况说明</w:t>
      </w:r>
      <w:bookmarkEnd w:id="16"/>
      <w:bookmarkEnd w:id="17"/>
    </w:p>
    <w:p w14:paraId="24E231ED" w14:textId="77777777" w:rsidR="00C4457C" w:rsidRPr="00E64F35" w:rsidRDefault="00000000">
      <w:p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（一）一般公共预算财政拨款支出决算总体情况</w:t>
      </w:r>
    </w:p>
    <w:p w14:paraId="14A21416" w14:textId="267B8ED8"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2023年度一般公共预算财政拨款支出1,566.09万元，占本年支出合计的</w:t>
      </w:r>
      <w:r w:rsidRPr="000951D4">
        <w:rPr>
          <w:rFonts w:ascii="仿宋_GB2312" w:eastAsia="仿宋_GB2312" w:hint="eastAsia"/>
          <w:sz w:val="32"/>
          <w:szCs w:val="32"/>
        </w:rPr>
        <w:t>100.00%</w:t>
      </w:r>
      <w:r w:rsidRPr="00E64F35">
        <w:rPr>
          <w:rFonts w:ascii="仿宋_GB2312" w:eastAsia="仿宋_GB2312" w:hint="eastAsia"/>
          <w:sz w:val="32"/>
          <w:szCs w:val="32"/>
        </w:rPr>
        <w:t>。与上年相比，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w:t>
      </w:r>
      <w:proofErr w:type="gramStart"/>
      <w:r w:rsidR="00FE0D6C" w:rsidRPr="00E64F35">
        <w:rPr>
          <w:rFonts w:ascii="仿宋_GB2312" w:eastAsia="仿宋_GB2312" w:hint="eastAsia"/>
          <w:sz w:val="32"/>
          <w:szCs w:val="32"/>
        </w:rPr>
        <w:t>企业稳岗补助</w:t>
      </w:r>
      <w:proofErr w:type="gramEnd"/>
      <w:r w:rsidR="00FE0D6C" w:rsidRPr="00E64F35">
        <w:rPr>
          <w:rFonts w:ascii="仿宋_GB2312" w:eastAsia="仿宋_GB2312" w:hint="eastAsia"/>
          <w:sz w:val="32"/>
          <w:szCs w:val="32"/>
        </w:rPr>
        <w:t>等项目经费</w:t>
      </w:r>
      <w:r w:rsidRPr="00E64F35">
        <w:rPr>
          <w:rFonts w:ascii="仿宋_GB2312" w:eastAsia="仿宋_GB2312" w:hint="eastAsia"/>
          <w:sz w:val="32"/>
          <w:szCs w:val="32"/>
        </w:rPr>
        <w:t>。与年初预算相比，年初预算数</w:t>
      </w:r>
      <w:r w:rsidRPr="000951D4">
        <w:rPr>
          <w:rFonts w:ascii="仿宋_GB2312" w:eastAsia="仿宋_GB2312" w:hint="eastAsia"/>
          <w:sz w:val="32"/>
          <w:szCs w:val="32"/>
        </w:rPr>
        <w:t>223.88</w:t>
      </w:r>
      <w:r w:rsidRPr="00E64F35">
        <w:rPr>
          <w:rFonts w:ascii="仿宋_GB2312" w:eastAsia="仿宋_GB2312" w:hint="eastAsia"/>
          <w:sz w:val="32"/>
          <w:szCs w:val="32"/>
        </w:rPr>
        <w:t>万元，决算数</w:t>
      </w:r>
      <w:r w:rsidRPr="000951D4">
        <w:rPr>
          <w:rFonts w:ascii="仿宋_GB2312" w:eastAsia="仿宋_GB2312" w:hint="eastAsia"/>
          <w:sz w:val="32"/>
          <w:szCs w:val="32"/>
        </w:rPr>
        <w:t>1,566.09</w:t>
      </w:r>
      <w:r w:rsidRPr="00E64F35">
        <w:rPr>
          <w:rFonts w:ascii="仿宋_GB2312" w:eastAsia="仿宋_GB2312" w:hint="eastAsia"/>
          <w:sz w:val="32"/>
          <w:szCs w:val="32"/>
        </w:rPr>
        <w:t>万元，预决算差异率</w:t>
      </w:r>
      <w:r w:rsidRPr="000951D4">
        <w:rPr>
          <w:rFonts w:ascii="仿宋_GB2312" w:eastAsia="仿宋_GB2312" w:hint="eastAsia"/>
          <w:sz w:val="32"/>
          <w:szCs w:val="32"/>
        </w:rPr>
        <w:t>599.52%</w:t>
      </w:r>
      <w:r w:rsidRPr="00E64F35">
        <w:rPr>
          <w:rFonts w:ascii="仿宋_GB2312" w:eastAsia="仿宋_GB2312" w:hint="eastAsia"/>
          <w:sz w:val="32"/>
          <w:szCs w:val="32"/>
        </w:rPr>
        <w:t>，主要原因是：</w:t>
      </w:r>
      <w:r w:rsidR="000951D4">
        <w:rPr>
          <w:rFonts w:ascii="仿宋_GB2312" w:eastAsia="仿宋_GB2312" w:hint="eastAsia"/>
          <w:sz w:val="32"/>
          <w:szCs w:val="32"/>
        </w:rPr>
        <w:t>年中追加</w:t>
      </w:r>
      <w:r w:rsidR="00FE0D6C" w:rsidRPr="00E64F35">
        <w:rPr>
          <w:rFonts w:ascii="仿宋_GB2312" w:eastAsia="仿宋_GB2312" w:hint="eastAsia"/>
          <w:sz w:val="32"/>
          <w:szCs w:val="32"/>
        </w:rPr>
        <w:t>全县公益性岗位工资、</w:t>
      </w:r>
      <w:proofErr w:type="gramStart"/>
      <w:r w:rsidR="00FE0D6C" w:rsidRPr="00E64F35">
        <w:rPr>
          <w:rFonts w:ascii="仿宋_GB2312" w:eastAsia="仿宋_GB2312" w:hint="eastAsia"/>
          <w:sz w:val="32"/>
          <w:szCs w:val="32"/>
        </w:rPr>
        <w:t>企业稳岗补助</w:t>
      </w:r>
      <w:proofErr w:type="gramEnd"/>
      <w:r w:rsidR="00FE0D6C" w:rsidRPr="00E64F35">
        <w:rPr>
          <w:rFonts w:ascii="仿宋_GB2312" w:eastAsia="仿宋_GB2312" w:hint="eastAsia"/>
          <w:sz w:val="32"/>
          <w:szCs w:val="32"/>
        </w:rPr>
        <w:t>等项目经费</w:t>
      </w:r>
      <w:r w:rsidRPr="00E64F35">
        <w:rPr>
          <w:rFonts w:ascii="仿宋_GB2312" w:eastAsia="仿宋_GB2312" w:hint="eastAsia"/>
          <w:sz w:val="32"/>
          <w:szCs w:val="32"/>
        </w:rPr>
        <w:t>。</w:t>
      </w:r>
    </w:p>
    <w:p w14:paraId="28E9524E" w14:textId="77777777" w:rsidR="00C4457C" w:rsidRPr="00E64F35" w:rsidRDefault="00000000">
      <w:pPr>
        <w:numPr>
          <w:ilvl w:val="0"/>
          <w:numId w:val="1"/>
        </w:num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一般公共预算财政拨款支出决算结构情况</w:t>
      </w:r>
    </w:p>
    <w:p w14:paraId="4E3D2EDD" w14:textId="4ED0B4D4"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lastRenderedPageBreak/>
        <w:t>1</w:t>
      </w:r>
      <w:r w:rsidRPr="00E64F35">
        <w:rPr>
          <w:rFonts w:ascii="仿宋_GB2312" w:eastAsia="仿宋_GB2312"/>
          <w:kern w:val="2"/>
          <w:sz w:val="32"/>
          <w:szCs w:val="32"/>
          <w:lang w:val="zh-CN"/>
        </w:rPr>
        <w:t>.社会保障和就业支出（类）</w:t>
      </w:r>
      <w:r w:rsidRPr="00E64F35">
        <w:rPr>
          <w:rFonts w:ascii="仿宋_GB2312" w:eastAsia="仿宋_GB2312" w:hint="eastAsia"/>
          <w:kern w:val="2"/>
          <w:sz w:val="32"/>
          <w:szCs w:val="32"/>
          <w:lang w:val="zh-CN"/>
        </w:rPr>
        <w:t>791.69</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50.55</w:t>
      </w:r>
      <w:r w:rsidRPr="00E64F35">
        <w:rPr>
          <w:rFonts w:ascii="仿宋_GB2312" w:eastAsia="仿宋_GB2312"/>
          <w:kern w:val="2"/>
          <w:sz w:val="32"/>
          <w:szCs w:val="32"/>
          <w:lang w:val="zh-CN"/>
        </w:rPr>
        <w:t>%；</w:t>
      </w:r>
    </w:p>
    <w:p w14:paraId="3BE56D90" w14:textId="5CF45917"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t>2</w:t>
      </w:r>
      <w:r w:rsidRPr="00E64F35">
        <w:rPr>
          <w:rFonts w:ascii="仿宋_GB2312" w:eastAsia="仿宋_GB2312"/>
          <w:kern w:val="2"/>
          <w:sz w:val="32"/>
          <w:szCs w:val="32"/>
          <w:lang w:val="zh-CN"/>
        </w:rPr>
        <w:t>.农林水支出（类）</w:t>
      </w:r>
      <w:r w:rsidRPr="00E64F35">
        <w:rPr>
          <w:rFonts w:ascii="仿宋_GB2312" w:eastAsia="仿宋_GB2312" w:hint="eastAsia"/>
          <w:kern w:val="2"/>
          <w:sz w:val="32"/>
          <w:szCs w:val="32"/>
          <w:lang w:val="zh-CN"/>
        </w:rPr>
        <w:t>731.19</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46.69</w:t>
      </w:r>
      <w:r w:rsidRPr="00E64F35">
        <w:rPr>
          <w:rFonts w:ascii="仿宋_GB2312" w:eastAsia="仿宋_GB2312"/>
          <w:kern w:val="2"/>
          <w:sz w:val="32"/>
          <w:szCs w:val="32"/>
          <w:lang w:val="zh-CN"/>
        </w:rPr>
        <w:t>%；</w:t>
      </w:r>
    </w:p>
    <w:p w14:paraId="5B69EE30" w14:textId="4BBBDFB6" w:rsidR="00C4457C"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t>3</w:t>
      </w:r>
      <w:r w:rsidRPr="00E64F35">
        <w:rPr>
          <w:rFonts w:ascii="仿宋_GB2312" w:eastAsia="仿宋_GB2312"/>
          <w:kern w:val="2"/>
          <w:sz w:val="32"/>
          <w:szCs w:val="32"/>
          <w:lang w:val="zh-CN"/>
        </w:rPr>
        <w:t>.住房保障支出（类）</w:t>
      </w:r>
      <w:r w:rsidRPr="00E64F35">
        <w:rPr>
          <w:rFonts w:ascii="仿宋_GB2312" w:eastAsia="仿宋_GB2312" w:hint="eastAsia"/>
          <w:kern w:val="2"/>
          <w:sz w:val="32"/>
          <w:szCs w:val="32"/>
          <w:lang w:val="zh-CN"/>
        </w:rPr>
        <w:t>15.21</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0.97</w:t>
      </w:r>
      <w:r w:rsidRPr="00E64F35">
        <w:rPr>
          <w:rFonts w:ascii="仿宋_GB2312" w:eastAsia="仿宋_GB2312"/>
          <w:kern w:val="2"/>
          <w:sz w:val="32"/>
          <w:szCs w:val="32"/>
          <w:lang w:val="zh-CN"/>
        </w:rPr>
        <w:t>%</w:t>
      </w:r>
      <w:r w:rsidR="007F56DF">
        <w:rPr>
          <w:rFonts w:ascii="仿宋_GB2312" w:eastAsia="仿宋_GB2312" w:hint="eastAsia"/>
          <w:kern w:val="2"/>
          <w:sz w:val="32"/>
          <w:szCs w:val="32"/>
          <w:lang w:val="zh-CN"/>
        </w:rPr>
        <w:t>；</w:t>
      </w:r>
    </w:p>
    <w:p w14:paraId="132F8D6C" w14:textId="6D7D43DF" w:rsidR="007F56DF" w:rsidRPr="00E64F35" w:rsidRDefault="007F56DF" w:rsidP="007F56DF">
      <w:pPr>
        <w:pStyle w:val="a6"/>
        <w:widowControl/>
        <w:spacing w:before="0" w:beforeAutospacing="0" w:after="0" w:afterAutospacing="0"/>
        <w:ind w:firstLineChars="200" w:firstLine="640"/>
        <w:rPr>
          <w:rFonts w:ascii="仿宋_GB2312" w:eastAsia="仿宋_GB2312" w:hint="eastAsia"/>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28.00</w:t>
      </w:r>
      <w:r>
        <w:rPr>
          <w:rFonts w:ascii="仿宋_GB2312" w:eastAsia="仿宋_GB2312"/>
          <w:kern w:val="2"/>
          <w:sz w:val="32"/>
          <w:szCs w:val="32"/>
          <w:lang w:val="zh-CN"/>
        </w:rPr>
        <w:t>万元，占</w:t>
      </w:r>
      <w:r>
        <w:rPr>
          <w:rFonts w:ascii="仿宋_GB2312" w:eastAsia="仿宋_GB2312" w:hint="eastAsia"/>
          <w:kern w:val="2"/>
          <w:sz w:val="32"/>
          <w:szCs w:val="32"/>
          <w:lang w:val="zh-CN"/>
        </w:rPr>
        <w:t>1.79%</w:t>
      </w:r>
      <w:r>
        <w:rPr>
          <w:rFonts w:ascii="仿宋_GB2312" w:eastAsia="仿宋_GB2312" w:hint="eastAsia"/>
          <w:kern w:val="2"/>
          <w:sz w:val="32"/>
          <w:szCs w:val="32"/>
          <w:lang w:val="zh-CN"/>
        </w:rPr>
        <w:t>。</w:t>
      </w:r>
    </w:p>
    <w:p w14:paraId="21B55561" w14:textId="77777777" w:rsidR="00C4457C" w:rsidRPr="00E64F35" w:rsidRDefault="00000000">
      <w:p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（三）一般公共预算财政拨款支出决算具体情况</w:t>
      </w:r>
    </w:p>
    <w:p w14:paraId="44991E2A" w14:textId="2DB8068B"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1.社会保障和就业支出（类）人力资源和社会保障管理事务（款）其他人力资源和社会保障管理事务支出（项）:支出决算数为445.00万元，比上年决算增加445.00万元，增长100%，主要原因是：</w:t>
      </w:r>
      <w:r w:rsidR="00FE0D6C" w:rsidRPr="000951D4">
        <w:rPr>
          <w:rFonts w:ascii="仿宋_GB2312" w:eastAsia="仿宋_GB2312" w:hint="eastAsia"/>
          <w:sz w:val="32"/>
          <w:szCs w:val="32"/>
        </w:rPr>
        <w:t>增加民族</w:t>
      </w:r>
      <w:proofErr w:type="gramStart"/>
      <w:r w:rsidR="00FE0D6C" w:rsidRPr="000951D4">
        <w:rPr>
          <w:rFonts w:ascii="仿宋_GB2312" w:eastAsia="仿宋_GB2312" w:hint="eastAsia"/>
          <w:sz w:val="32"/>
          <w:szCs w:val="32"/>
        </w:rPr>
        <w:t>刺绣园</w:t>
      </w:r>
      <w:proofErr w:type="gramEnd"/>
      <w:r w:rsidR="00FE0D6C" w:rsidRPr="000951D4">
        <w:rPr>
          <w:rFonts w:ascii="仿宋_GB2312" w:eastAsia="仿宋_GB2312" w:hint="eastAsia"/>
          <w:sz w:val="32"/>
          <w:szCs w:val="32"/>
        </w:rPr>
        <w:t>项目资金及归还挪用专项资金</w:t>
      </w:r>
      <w:r w:rsidRPr="000951D4">
        <w:rPr>
          <w:rFonts w:ascii="仿宋_GB2312" w:eastAsia="仿宋_GB2312" w:hint="eastAsia"/>
          <w:sz w:val="32"/>
          <w:szCs w:val="32"/>
        </w:rPr>
        <w:t>。</w:t>
      </w:r>
    </w:p>
    <w:p w14:paraId="41270660" w14:textId="3A927021"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2.农林水支出（类）巩固脱贫攻坚成果衔接乡村振兴（款）生产发展（项）:支出决算数为731.19万元，比上年决算增加18.07万元，增长2.53%，主要原因是：</w:t>
      </w:r>
      <w:r w:rsidR="000951D4">
        <w:rPr>
          <w:rFonts w:ascii="仿宋_GB2312" w:eastAsia="仿宋_GB2312" w:hint="eastAsia"/>
          <w:sz w:val="32"/>
          <w:szCs w:val="32"/>
        </w:rPr>
        <w:t>单位本年</w:t>
      </w:r>
      <w:r w:rsidR="00FE0D6C" w:rsidRPr="000951D4">
        <w:rPr>
          <w:rFonts w:ascii="仿宋_GB2312" w:eastAsia="仿宋_GB2312" w:hint="eastAsia"/>
          <w:sz w:val="32"/>
          <w:szCs w:val="32"/>
        </w:rPr>
        <w:t>增加全县公益性岗位工资经费</w:t>
      </w:r>
      <w:r w:rsidRPr="000951D4">
        <w:rPr>
          <w:rFonts w:ascii="仿宋_GB2312" w:eastAsia="仿宋_GB2312" w:hint="eastAsia"/>
          <w:sz w:val="32"/>
          <w:szCs w:val="32"/>
        </w:rPr>
        <w:t>。</w:t>
      </w:r>
    </w:p>
    <w:p w14:paraId="112C77E8" w14:textId="0E183B2C"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3.住房保障支出（类）住房改革支出（款）住房公积金（项）:支出决算数为15.21万元，比上年决算减少0.03万元，下降0.20%，主要原因是：</w:t>
      </w:r>
      <w:r w:rsidR="000951D4" w:rsidRPr="000951D4">
        <w:rPr>
          <w:rFonts w:ascii="仿宋_GB2312" w:eastAsia="仿宋_GB2312" w:hint="eastAsia"/>
          <w:sz w:val="32"/>
          <w:szCs w:val="32"/>
        </w:rPr>
        <w:t>单位本年人员减少，相应人员</w:t>
      </w:r>
      <w:r w:rsidR="000951D4">
        <w:rPr>
          <w:rFonts w:ascii="仿宋_GB2312" w:eastAsia="仿宋_GB2312" w:hint="eastAsia"/>
          <w:sz w:val="32"/>
          <w:szCs w:val="32"/>
        </w:rPr>
        <w:t>公积金缴费</w:t>
      </w:r>
      <w:r w:rsidR="000951D4" w:rsidRPr="000951D4">
        <w:rPr>
          <w:rFonts w:ascii="仿宋_GB2312" w:eastAsia="仿宋_GB2312" w:hint="eastAsia"/>
          <w:sz w:val="32"/>
          <w:szCs w:val="32"/>
        </w:rPr>
        <w:t>减少</w:t>
      </w:r>
      <w:r w:rsidRPr="000951D4">
        <w:rPr>
          <w:rFonts w:ascii="仿宋_GB2312" w:eastAsia="仿宋_GB2312" w:hint="eastAsia"/>
          <w:sz w:val="32"/>
          <w:szCs w:val="32"/>
        </w:rPr>
        <w:t>。</w:t>
      </w:r>
    </w:p>
    <w:p w14:paraId="7200A963" w14:textId="1D7C7529"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4.社会保障和就业支出（类）人力资源和社会保障管理事务（款）行政运行（项）:支出决算数为179.39万元，比上年决算减少28.26万元，下降13.61%，主要原因是：</w:t>
      </w:r>
      <w:r w:rsidR="000951D4" w:rsidRPr="000951D4">
        <w:rPr>
          <w:rFonts w:ascii="仿宋_GB2312" w:eastAsia="仿宋_GB2312" w:hint="eastAsia"/>
          <w:sz w:val="32"/>
          <w:szCs w:val="32"/>
        </w:rPr>
        <w:t>单位本年人员减少，相应人员工资、津贴补贴、奖金减少</w:t>
      </w:r>
      <w:r w:rsidRPr="000951D4">
        <w:rPr>
          <w:rFonts w:ascii="仿宋_GB2312" w:eastAsia="仿宋_GB2312" w:hint="eastAsia"/>
          <w:sz w:val="32"/>
          <w:szCs w:val="32"/>
        </w:rPr>
        <w:t>。</w:t>
      </w:r>
    </w:p>
    <w:p w14:paraId="1E6F3E51" w14:textId="6C5B3D1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lastRenderedPageBreak/>
        <w:t>5.社会保障和就业支出（类）就业补助（款）其他就业补助支出（项）:支出决算数为143.89万元，比上年决算增加36.93万元，增长34.53%，主要原因是：</w:t>
      </w:r>
      <w:r w:rsidR="000951D4">
        <w:rPr>
          <w:rFonts w:ascii="仿宋_GB2312" w:eastAsia="仿宋_GB2312" w:hint="eastAsia"/>
          <w:sz w:val="32"/>
          <w:szCs w:val="32"/>
        </w:rPr>
        <w:t>单位</w:t>
      </w:r>
      <w:r w:rsidR="00FE0D6C" w:rsidRPr="000951D4">
        <w:rPr>
          <w:rFonts w:ascii="仿宋_GB2312" w:eastAsia="仿宋_GB2312" w:hint="eastAsia"/>
          <w:sz w:val="32"/>
          <w:szCs w:val="32"/>
        </w:rPr>
        <w:t>本年增加就业补助项目资金</w:t>
      </w:r>
      <w:r w:rsidRPr="000951D4">
        <w:rPr>
          <w:rFonts w:ascii="仿宋_GB2312" w:eastAsia="仿宋_GB2312" w:hint="eastAsia"/>
          <w:sz w:val="32"/>
          <w:szCs w:val="32"/>
        </w:rPr>
        <w:t>。</w:t>
      </w:r>
    </w:p>
    <w:p w14:paraId="2CB66CF0" w14:textId="5B0866C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6.社会保障和就业支出（类）行政事业单位养老支出（款）行政单位离退休（项）:支出决算数为4.29万元，比上年决算增加4.29万元，增长100%，主要原因是：</w:t>
      </w:r>
      <w:r w:rsidR="000951D4" w:rsidRPr="000951D4">
        <w:rPr>
          <w:rFonts w:ascii="仿宋_GB2312" w:eastAsia="仿宋_GB2312" w:hint="eastAsia"/>
          <w:sz w:val="32"/>
          <w:szCs w:val="32"/>
        </w:rPr>
        <w:t>单位本年退休人员交通补助、取暖费增加</w:t>
      </w:r>
      <w:r w:rsidRPr="000951D4">
        <w:rPr>
          <w:rFonts w:ascii="仿宋_GB2312" w:eastAsia="仿宋_GB2312" w:hint="eastAsia"/>
          <w:sz w:val="32"/>
          <w:szCs w:val="32"/>
        </w:rPr>
        <w:t>。</w:t>
      </w:r>
    </w:p>
    <w:p w14:paraId="6D7DFFE9" w14:textId="01823398"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7.其他支出（类）其他支出（款）其他支出（项）:支出决算数为28.00万元，比上年决算增加27.02万元，增长2</w:t>
      </w:r>
      <w:r w:rsidR="007F56DF">
        <w:rPr>
          <w:rFonts w:ascii="仿宋_GB2312" w:eastAsia="仿宋_GB2312" w:hint="eastAsia"/>
          <w:sz w:val="32"/>
          <w:szCs w:val="32"/>
        </w:rPr>
        <w:t>,</w:t>
      </w:r>
      <w:r w:rsidRPr="000951D4">
        <w:rPr>
          <w:rFonts w:ascii="仿宋_GB2312" w:eastAsia="仿宋_GB2312" w:hint="eastAsia"/>
          <w:sz w:val="32"/>
          <w:szCs w:val="32"/>
        </w:rPr>
        <w:t>745.53%，主要原因是：</w:t>
      </w:r>
      <w:r w:rsidR="00FE0D6C" w:rsidRPr="000951D4">
        <w:rPr>
          <w:rFonts w:ascii="仿宋_GB2312" w:eastAsia="仿宋_GB2312" w:hint="eastAsia"/>
          <w:sz w:val="32"/>
          <w:szCs w:val="32"/>
        </w:rPr>
        <w:t>本年增加企业水电暖补助资金</w:t>
      </w:r>
      <w:r w:rsidRPr="000951D4">
        <w:rPr>
          <w:rFonts w:ascii="仿宋_GB2312" w:eastAsia="仿宋_GB2312" w:hint="eastAsia"/>
          <w:sz w:val="32"/>
          <w:szCs w:val="32"/>
        </w:rPr>
        <w:t>。</w:t>
      </w:r>
    </w:p>
    <w:p w14:paraId="15CF8DDA" w14:textId="02B22968"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8.社会保障和就业支出（类）行政事业单位养老支出（款）机关事业单位基本养老保险缴费支出（项）:支出决算数为19.12万元，比上年决算减少0.15万元，下降0.75%，主要原因是：</w:t>
      </w:r>
      <w:r w:rsidR="000951D4" w:rsidRPr="000951D4">
        <w:rPr>
          <w:rFonts w:ascii="仿宋_GB2312" w:eastAsia="仿宋_GB2312" w:hint="eastAsia"/>
          <w:sz w:val="32"/>
          <w:szCs w:val="32"/>
        </w:rPr>
        <w:t>单位本年人员减少，相应人员</w:t>
      </w:r>
      <w:r w:rsidR="000951D4">
        <w:rPr>
          <w:rFonts w:ascii="仿宋_GB2312" w:eastAsia="仿宋_GB2312" w:hint="eastAsia"/>
          <w:sz w:val="32"/>
          <w:szCs w:val="32"/>
        </w:rPr>
        <w:t>养老保险缴费</w:t>
      </w:r>
      <w:r w:rsidR="000951D4" w:rsidRPr="000951D4">
        <w:rPr>
          <w:rFonts w:ascii="仿宋_GB2312" w:eastAsia="仿宋_GB2312" w:hint="eastAsia"/>
          <w:sz w:val="32"/>
          <w:szCs w:val="32"/>
        </w:rPr>
        <w:t>减少</w:t>
      </w:r>
      <w:r w:rsidRPr="000951D4">
        <w:rPr>
          <w:rFonts w:ascii="仿宋_GB2312" w:eastAsia="仿宋_GB2312" w:hint="eastAsia"/>
          <w:sz w:val="32"/>
          <w:szCs w:val="32"/>
        </w:rPr>
        <w:t>。</w:t>
      </w:r>
    </w:p>
    <w:p w14:paraId="56818F94" w14:textId="7C5D1FCB"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9.社会保障和就业支出（类）行政事业单位养老支出（款）事业单位离退休（项）:支出决算数为0.00万元，比上年决算减少1.86万元，下降100%，主要原因是：</w:t>
      </w:r>
      <w:r w:rsidR="000951D4">
        <w:rPr>
          <w:rFonts w:ascii="仿宋_GB2312" w:eastAsia="仿宋_GB2312" w:hint="eastAsia"/>
          <w:sz w:val="32"/>
          <w:szCs w:val="32"/>
        </w:rPr>
        <w:t>单位本年无此项经费</w:t>
      </w:r>
      <w:r w:rsidRPr="000951D4">
        <w:rPr>
          <w:rFonts w:ascii="仿宋_GB2312" w:eastAsia="仿宋_GB2312" w:hint="eastAsia"/>
          <w:sz w:val="32"/>
          <w:szCs w:val="32"/>
        </w:rPr>
        <w:t>。</w:t>
      </w:r>
    </w:p>
    <w:p w14:paraId="436E0120"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六、一般公共预算财政拨款基本支出决算情况说明</w:t>
      </w:r>
    </w:p>
    <w:p w14:paraId="6E2DF2BA" w14:textId="79A9ACE5"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2023年度一般公共预算财政拨款基本支出218.01万元，</w:t>
      </w:r>
      <w:r w:rsidRPr="00E64F35">
        <w:rPr>
          <w:rFonts w:ascii="仿宋_GB2312" w:eastAsia="仿宋_GB2312" w:hint="eastAsia"/>
          <w:sz w:val="32"/>
          <w:szCs w:val="32"/>
        </w:rPr>
        <w:lastRenderedPageBreak/>
        <w:t>其中：人员经费212.71万元，包括：基本工资、津贴补贴、奖金、机关事业单位基本养老保险缴费、职工基本医疗保险缴费、公务员医疗补助缴费、其他社会保障缴费、住房公积金、其他工资福利支出、退休费、奖励金、其他对个人和家庭的补助。</w:t>
      </w:r>
    </w:p>
    <w:p w14:paraId="03CC7A46" w14:textId="1E641A94" w:rsidR="00C4457C" w:rsidRPr="000951D4"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公用经费5.31万元，包括：办公费、电费、取暖费、福利费、公务用车运行维护费、其他交通费用。</w:t>
      </w:r>
    </w:p>
    <w:p w14:paraId="567B756B"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七、财政拨款“三公”经费支出决算情况说明</w:t>
      </w:r>
    </w:p>
    <w:p w14:paraId="5954673B" w14:textId="7FCFB80D"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2023年度</w:t>
      </w:r>
      <w:r w:rsidRPr="00E64F35">
        <w:rPr>
          <w:rFonts w:ascii="仿宋_GB2312" w:eastAsia="仿宋_GB2312" w:hint="eastAsia"/>
          <w:sz w:val="32"/>
          <w:szCs w:val="32"/>
        </w:rPr>
        <w:t>财政拨款</w:t>
      </w:r>
      <w:r w:rsidRPr="00E64F35">
        <w:rPr>
          <w:rFonts w:ascii="仿宋_GB2312" w:eastAsia="仿宋_GB2312" w:hint="eastAsia"/>
          <w:sz w:val="32"/>
          <w:szCs w:val="32"/>
          <w:lang w:val="zh-CN"/>
        </w:rPr>
        <w:t>“三公”经费支出0.20万元，</w:t>
      </w:r>
      <w:r w:rsidRPr="00E64F35">
        <w:rPr>
          <w:rFonts w:ascii="仿宋_GB2312" w:eastAsia="仿宋_GB2312" w:hint="eastAsia"/>
          <w:sz w:val="32"/>
          <w:szCs w:val="32"/>
        </w:rPr>
        <w:t>比上年</w:t>
      </w:r>
      <w:r w:rsidRPr="00E64F35">
        <w:rPr>
          <w:rFonts w:ascii="仿宋_GB2312" w:eastAsia="仿宋_GB2312" w:hint="eastAsia"/>
          <w:sz w:val="32"/>
          <w:szCs w:val="32"/>
          <w:lang w:val="zh-CN"/>
        </w:rPr>
        <w:t>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与上年</w:t>
      </w:r>
      <w:r w:rsidR="000951D4">
        <w:rPr>
          <w:rFonts w:ascii="仿宋_GB2312" w:eastAsia="仿宋_GB2312" w:hint="eastAsia"/>
          <w:sz w:val="32"/>
          <w:szCs w:val="32"/>
          <w:lang w:val="zh-CN"/>
        </w:rPr>
        <w:t>对比无差异</w:t>
      </w:r>
      <w:r w:rsidRPr="00E64F35">
        <w:rPr>
          <w:rFonts w:ascii="仿宋_GB2312" w:eastAsia="仿宋_GB2312" w:hint="eastAsia"/>
          <w:sz w:val="32"/>
          <w:szCs w:val="32"/>
          <w:lang w:val="zh-CN"/>
        </w:rPr>
        <w:t>。其中：因公出国（境）费支出0.00万元，占0.00%，比上年增加0.00万元，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；公务用车购置及运行维护费支出0.20万元，占100.00%，比上年增加0.00万元，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0951D4" w:rsidRPr="00E64F35">
        <w:rPr>
          <w:rFonts w:ascii="仿宋_GB2312" w:eastAsia="仿宋_GB2312" w:hint="eastAsia"/>
          <w:sz w:val="32"/>
          <w:szCs w:val="32"/>
          <w:lang w:val="zh-CN"/>
        </w:rPr>
        <w:t>与上年</w:t>
      </w:r>
      <w:r w:rsidR="000951D4">
        <w:rPr>
          <w:rFonts w:ascii="仿宋_GB2312" w:eastAsia="仿宋_GB2312" w:hint="eastAsia"/>
          <w:sz w:val="32"/>
          <w:szCs w:val="32"/>
          <w:lang w:val="zh-CN"/>
        </w:rPr>
        <w:t>对比无差异</w:t>
      </w:r>
      <w:r w:rsidRPr="00E64F35">
        <w:rPr>
          <w:rFonts w:ascii="仿宋_GB2312" w:eastAsia="仿宋_GB2312" w:hint="eastAsia"/>
          <w:sz w:val="32"/>
          <w:szCs w:val="32"/>
          <w:lang w:val="zh-CN"/>
        </w:rPr>
        <w:t>；公务接待费支出0.00万元，占0.00%，比上年增加0.00万元，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w:t>
      </w:r>
    </w:p>
    <w:p w14:paraId="160928B7" w14:textId="77777777"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具体情况如下：</w:t>
      </w:r>
    </w:p>
    <w:p w14:paraId="786BA5A1" w14:textId="3B99D3F5"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因公出国（境）费支出0.00万元，开支内容包括</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。单位全年安排的因公出国（境）团组0个，因公出国（境）0人次。</w:t>
      </w:r>
    </w:p>
    <w:p w14:paraId="54BE17AF" w14:textId="5ED4D55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lang w:val="zh-CN"/>
        </w:rPr>
        <w:t>公务用车购置及运行维护费0.20万元，其中：公务用</w:t>
      </w:r>
      <w:r w:rsidRPr="00E64F35">
        <w:rPr>
          <w:rFonts w:ascii="仿宋_GB2312" w:eastAsia="仿宋_GB2312" w:hint="eastAsia"/>
          <w:sz w:val="32"/>
          <w:szCs w:val="32"/>
          <w:lang w:val="zh-CN"/>
        </w:rPr>
        <w:lastRenderedPageBreak/>
        <w:t>车购置费0.00万元，公务用车运行维护费0.20万元。公务用车运行维护费开支内容包括</w:t>
      </w:r>
      <w:r w:rsidR="00A4750E" w:rsidRPr="00E64F35">
        <w:rPr>
          <w:rFonts w:ascii="仿宋_GB2312" w:eastAsia="仿宋_GB2312" w:hint="eastAsia"/>
          <w:sz w:val="32"/>
          <w:szCs w:val="32"/>
          <w:lang w:val="zh-CN"/>
        </w:rPr>
        <w:t>公务用车燃油费、车辆维修维护费、保险费、过路费等</w:t>
      </w:r>
      <w:r w:rsidRPr="00E64F35">
        <w:rPr>
          <w:rFonts w:ascii="仿宋_GB2312" w:eastAsia="仿宋_GB2312" w:hint="eastAsia"/>
          <w:sz w:val="32"/>
          <w:szCs w:val="32"/>
          <w:lang w:val="zh-CN"/>
        </w:rPr>
        <w:t>。公务用车购置数0辆，公务用车保有量1辆。国有资产占用情况</w:t>
      </w:r>
      <w:r w:rsidRPr="00E64F35">
        <w:rPr>
          <w:rFonts w:ascii="仿宋_GB2312" w:eastAsia="仿宋_GB2312" w:hint="eastAsia"/>
          <w:sz w:val="32"/>
          <w:szCs w:val="32"/>
        </w:rPr>
        <w:t>中固定资产车辆</w:t>
      </w:r>
      <w:r w:rsidRPr="00E64F35">
        <w:rPr>
          <w:rFonts w:ascii="仿宋_GB2312" w:eastAsia="仿宋_GB2312" w:hint="eastAsia"/>
          <w:sz w:val="32"/>
          <w:szCs w:val="32"/>
          <w:lang w:val="zh-CN"/>
        </w:rPr>
        <w:t>1辆，</w:t>
      </w:r>
      <w:r w:rsidRPr="00E64F35">
        <w:rPr>
          <w:rFonts w:ascii="仿宋_GB2312" w:eastAsia="仿宋_GB2312" w:hint="eastAsia"/>
          <w:sz w:val="32"/>
          <w:szCs w:val="32"/>
        </w:rPr>
        <w:t>与</w:t>
      </w:r>
      <w:r w:rsidRPr="00E64F35">
        <w:rPr>
          <w:rFonts w:ascii="仿宋_GB2312" w:eastAsia="仿宋_GB2312" w:hint="eastAsia"/>
          <w:sz w:val="32"/>
          <w:szCs w:val="32"/>
          <w:lang w:val="zh-CN"/>
        </w:rPr>
        <w:t>公务用车</w:t>
      </w:r>
      <w:r w:rsidRPr="00E64F35">
        <w:rPr>
          <w:rFonts w:ascii="仿宋_GB2312" w:eastAsia="仿宋_GB2312" w:hint="eastAsia"/>
          <w:sz w:val="32"/>
          <w:szCs w:val="32"/>
        </w:rPr>
        <w:t>保有量差异</w:t>
      </w:r>
      <w:r w:rsidRPr="00E64F35">
        <w:rPr>
          <w:rFonts w:ascii="仿宋_GB2312" w:eastAsia="仿宋_GB2312" w:hint="eastAsia"/>
          <w:sz w:val="32"/>
          <w:szCs w:val="32"/>
          <w:lang w:val="zh-CN"/>
        </w:rPr>
        <w:t>原因是：</w:t>
      </w:r>
      <w:r w:rsidR="000951D4">
        <w:rPr>
          <w:rFonts w:ascii="仿宋_GB2312" w:eastAsia="仿宋_GB2312" w:hint="eastAsia"/>
          <w:sz w:val="32"/>
          <w:szCs w:val="32"/>
          <w:lang w:val="zh-CN"/>
        </w:rPr>
        <w:t>对比</w:t>
      </w:r>
      <w:r w:rsidR="00A4750E" w:rsidRPr="00E64F35">
        <w:rPr>
          <w:rFonts w:ascii="仿宋_GB2312" w:eastAsia="仿宋_GB2312" w:hint="eastAsia"/>
          <w:sz w:val="32"/>
          <w:szCs w:val="32"/>
          <w:lang w:val="zh-CN"/>
        </w:rPr>
        <w:t>无差异</w:t>
      </w:r>
      <w:r w:rsidRPr="00E64F35">
        <w:rPr>
          <w:rFonts w:ascii="仿宋_GB2312" w:eastAsia="仿宋_GB2312" w:hint="eastAsia"/>
          <w:sz w:val="32"/>
          <w:szCs w:val="32"/>
          <w:lang w:val="zh-CN"/>
        </w:rPr>
        <w:t>。</w:t>
      </w:r>
    </w:p>
    <w:p w14:paraId="1B9F7AB4" w14:textId="1DFD0F18"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公务接待费0.00万元，开支内容包括</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。单位全年安排的国内公务接待0批次，0人次。</w:t>
      </w:r>
    </w:p>
    <w:p w14:paraId="503314F8" w14:textId="77410AA6"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与</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预算相比</w:t>
      </w:r>
      <w:r w:rsidRPr="00E64F35">
        <w:rPr>
          <w:rFonts w:ascii="仿宋_GB2312" w:eastAsia="仿宋_GB2312" w:hint="eastAsia"/>
          <w:sz w:val="32"/>
          <w:szCs w:val="32"/>
        </w:rPr>
        <w:t>,</w:t>
      </w:r>
      <w:r w:rsidRPr="00E64F35">
        <w:rPr>
          <w:rFonts w:ascii="仿宋_GB2312" w:eastAsia="仿宋_GB2312" w:hint="eastAsia"/>
          <w:sz w:val="32"/>
          <w:szCs w:val="32"/>
          <w:lang w:val="zh-CN"/>
        </w:rPr>
        <w:t>财政拨款“三公”经费支出</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预算数0.20万元，决算数0.20万元，预决算差异率0.00%，主要原因是：</w:t>
      </w:r>
      <w:r w:rsidR="00A4750E" w:rsidRPr="00E64F35">
        <w:rPr>
          <w:rFonts w:ascii="仿宋_GB2312" w:eastAsia="仿宋_GB2312" w:hint="eastAsia"/>
          <w:sz w:val="32"/>
          <w:szCs w:val="32"/>
          <w:lang w:val="zh-CN"/>
        </w:rPr>
        <w:t>严格按预算执行，预决算对比无差异</w:t>
      </w:r>
      <w:r w:rsidRPr="00E64F35">
        <w:rPr>
          <w:rFonts w:ascii="仿宋_GB2312" w:eastAsia="仿宋_GB2312" w:hint="eastAsia"/>
          <w:sz w:val="32"/>
          <w:szCs w:val="32"/>
          <w:lang w:val="zh-CN"/>
        </w:rPr>
        <w:t>。其中：因公出国（境）费</w:t>
      </w:r>
      <w:r w:rsidRPr="00E64F35">
        <w:rPr>
          <w:rFonts w:ascii="仿宋_GB2312" w:eastAsia="仿宋_GB2312" w:hint="eastAsia"/>
          <w:sz w:val="32"/>
          <w:szCs w:val="32"/>
        </w:rPr>
        <w:t>全年预算数</w:t>
      </w:r>
      <w:r w:rsidRPr="00E64F35">
        <w:rPr>
          <w:rFonts w:ascii="仿宋_GB2312" w:eastAsia="仿宋_GB2312" w:hint="eastAsia"/>
          <w:sz w:val="32"/>
          <w:szCs w:val="32"/>
          <w:lang w:val="zh-CN"/>
        </w:rPr>
        <w:t>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；公务用车购置费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；公务用车运行费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预算数0.20万元，决算数0.20万元，预决算差异率0.00%，主要原因是：</w:t>
      </w:r>
      <w:r w:rsidR="00A4750E" w:rsidRPr="00E64F35">
        <w:rPr>
          <w:rFonts w:ascii="仿宋_GB2312" w:eastAsia="仿宋_GB2312" w:hint="eastAsia"/>
          <w:sz w:val="32"/>
          <w:szCs w:val="32"/>
          <w:lang w:val="zh-CN"/>
        </w:rPr>
        <w:t>严格按预算执行，预决算对比无差异</w:t>
      </w:r>
      <w:r w:rsidRPr="00E64F35">
        <w:rPr>
          <w:rFonts w:ascii="仿宋_GB2312" w:eastAsia="仿宋_GB2312" w:hint="eastAsia"/>
          <w:sz w:val="32"/>
          <w:szCs w:val="32"/>
          <w:lang w:val="zh-CN"/>
        </w:rPr>
        <w:t>；公务接待费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w:t>
      </w:r>
    </w:p>
    <w:p w14:paraId="52B8562B"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64F35">
        <w:rPr>
          <w:rFonts w:ascii="黑体" w:eastAsia="黑体" w:hAnsi="黑体" w:cs="宋体" w:hint="eastAsia"/>
          <w:bCs/>
          <w:kern w:val="0"/>
          <w:sz w:val="32"/>
          <w:szCs w:val="32"/>
        </w:rPr>
        <w:t>八、政府性基金预算财政拨款收入支出决算情况说明</w:t>
      </w:r>
      <w:bookmarkEnd w:id="18"/>
      <w:bookmarkEnd w:id="19"/>
    </w:p>
    <w:p w14:paraId="043411C2"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我单位本年度无政府性基金预算财政拨款收入、支出及结转和结余，政府性基金预算财政拨款收入支出决算表为空</w:t>
      </w:r>
      <w:r w:rsidRPr="00E64F35">
        <w:rPr>
          <w:rFonts w:ascii="仿宋_GB2312" w:eastAsia="仿宋_GB2312" w:hint="eastAsia"/>
          <w:sz w:val="32"/>
          <w:szCs w:val="32"/>
        </w:rPr>
        <w:lastRenderedPageBreak/>
        <w:t>表。</w:t>
      </w:r>
    </w:p>
    <w:p w14:paraId="78AB3751"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九、国有资本经营预算财政拨款收入支出决算情况说明</w:t>
      </w:r>
    </w:p>
    <w:p w14:paraId="5D8797FA"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我单位本年度无国有资本经营预算财政拨款收入、支出及结转和结余，国有资本经营预算财政拨款收入支出决算表为空表。</w:t>
      </w:r>
    </w:p>
    <w:p w14:paraId="78C8799C"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64F35">
        <w:rPr>
          <w:rFonts w:ascii="黑体" w:eastAsia="黑体" w:hAnsi="黑体" w:cs="宋体" w:hint="eastAsia"/>
          <w:bCs/>
          <w:kern w:val="0"/>
          <w:sz w:val="32"/>
          <w:szCs w:val="32"/>
        </w:rPr>
        <w:t>十、其他重要事项的情况说明</w:t>
      </w:r>
      <w:bookmarkEnd w:id="20"/>
      <w:bookmarkEnd w:id="21"/>
    </w:p>
    <w:p w14:paraId="3DEE5833" w14:textId="77777777" w:rsidR="00C4457C" w:rsidRPr="00E64F3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64F35">
        <w:rPr>
          <w:rFonts w:ascii="黑体" w:eastAsia="黑体" w:hAnsi="黑体" w:hint="eastAsia"/>
          <w:sz w:val="32"/>
          <w:szCs w:val="32"/>
        </w:rPr>
        <w:t>（一）机关运行经费支出情况</w:t>
      </w:r>
      <w:bookmarkEnd w:id="22"/>
      <w:bookmarkEnd w:id="23"/>
    </w:p>
    <w:p w14:paraId="7BBA602F" w14:textId="260945F2" w:rsidR="00C4457C" w:rsidRPr="00E64F35" w:rsidRDefault="00000000">
      <w:pPr>
        <w:ind w:firstLineChars="200" w:firstLine="640"/>
        <w:jc w:val="left"/>
        <w:rPr>
          <w:rFonts w:ascii="仿宋_GB2312" w:eastAsia="仿宋_GB2312"/>
          <w:sz w:val="32"/>
          <w:szCs w:val="32"/>
        </w:rPr>
      </w:pPr>
      <w:bookmarkStart w:id="24" w:name="_Toc227"/>
      <w:bookmarkStart w:id="25" w:name="_Toc26704"/>
      <w:r w:rsidRPr="00E64F35">
        <w:rPr>
          <w:rFonts w:ascii="仿宋_GB2312" w:eastAsia="仿宋_GB2312" w:hint="eastAsia"/>
          <w:sz w:val="32"/>
          <w:szCs w:val="32"/>
        </w:rPr>
        <w:t>2023年度木垒哈萨克自治县劳动就业管理局（行政单位和参照公务员法管理事业单位）机关运行经费支出5.31万元，比上年增加5.31万元，增长100.00%，主要原因是：</w:t>
      </w:r>
      <w:r w:rsidR="00A4750E" w:rsidRPr="00E64F35">
        <w:rPr>
          <w:rFonts w:ascii="仿宋_GB2312" w:eastAsia="仿宋_GB2312" w:hint="eastAsia"/>
          <w:sz w:val="32"/>
          <w:szCs w:val="32"/>
        </w:rPr>
        <w:t>本年增加办公费、电费、取暖费、福利费、其他交通费用</w:t>
      </w:r>
      <w:r w:rsidRPr="00E64F35">
        <w:rPr>
          <w:rFonts w:ascii="仿宋_GB2312" w:eastAsia="仿宋_GB2312" w:hint="eastAsia"/>
          <w:sz w:val="32"/>
          <w:szCs w:val="32"/>
        </w:rPr>
        <w:t>。</w:t>
      </w:r>
    </w:p>
    <w:p w14:paraId="3808EC1A" w14:textId="77777777" w:rsidR="00C4457C" w:rsidRPr="00E64F35" w:rsidRDefault="00000000">
      <w:pPr>
        <w:ind w:firstLineChars="200" w:firstLine="640"/>
        <w:jc w:val="left"/>
        <w:rPr>
          <w:rFonts w:eastAsia="黑体"/>
          <w:sz w:val="32"/>
          <w:szCs w:val="30"/>
          <w:lang w:val="zh-CN"/>
        </w:rPr>
      </w:pPr>
      <w:r w:rsidRPr="00E64F35">
        <w:rPr>
          <w:rFonts w:eastAsia="黑体" w:hint="eastAsia"/>
          <w:sz w:val="32"/>
          <w:szCs w:val="30"/>
          <w:lang w:val="zh-CN"/>
        </w:rPr>
        <w:t>（二）政府采购情况</w:t>
      </w:r>
      <w:bookmarkEnd w:id="24"/>
      <w:bookmarkEnd w:id="25"/>
    </w:p>
    <w:p w14:paraId="49567331"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2023年度政府采购支出总额13.25万元，其中：政府采购货物支出0.87万元、政府采购工程支出3.14万元、政府采购服务支出9.24万元。</w:t>
      </w:r>
    </w:p>
    <w:p w14:paraId="148DFF29"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授予中小企业合同金额13.25万元，占政府采购支出总额的100.00</w:t>
      </w:r>
      <w:r w:rsidRPr="00E64F35">
        <w:rPr>
          <w:rFonts w:ascii="仿宋_GB2312" w:eastAsia="仿宋_GB2312"/>
          <w:sz w:val="32"/>
          <w:szCs w:val="32"/>
        </w:rPr>
        <w:t>%</w:t>
      </w:r>
      <w:r w:rsidRPr="00E64F35">
        <w:rPr>
          <w:rFonts w:ascii="仿宋_GB2312" w:eastAsia="仿宋_GB2312" w:hint="eastAsia"/>
          <w:sz w:val="32"/>
          <w:szCs w:val="32"/>
        </w:rPr>
        <w:t>，其中：授予小</w:t>
      </w:r>
      <w:proofErr w:type="gramStart"/>
      <w:r w:rsidRPr="00E64F35">
        <w:rPr>
          <w:rFonts w:ascii="仿宋_GB2312" w:eastAsia="仿宋_GB2312" w:hint="eastAsia"/>
          <w:sz w:val="32"/>
          <w:szCs w:val="32"/>
        </w:rPr>
        <w:t>微企业</w:t>
      </w:r>
      <w:proofErr w:type="gramEnd"/>
      <w:r w:rsidRPr="00E64F35">
        <w:rPr>
          <w:rFonts w:ascii="仿宋_GB2312" w:eastAsia="仿宋_GB2312" w:hint="eastAsia"/>
          <w:sz w:val="32"/>
          <w:szCs w:val="32"/>
        </w:rPr>
        <w:t>合同金额12.97万元，占政府采购支出总额的97.91</w:t>
      </w:r>
      <w:r w:rsidRPr="00E64F35">
        <w:rPr>
          <w:rFonts w:ascii="仿宋_GB2312" w:eastAsia="仿宋_GB2312"/>
          <w:sz w:val="32"/>
          <w:szCs w:val="32"/>
        </w:rPr>
        <w:t>%</w:t>
      </w:r>
      <w:r w:rsidRPr="00E64F35">
        <w:rPr>
          <w:rFonts w:ascii="仿宋_GB2312" w:eastAsia="仿宋_GB2312" w:hint="eastAsia"/>
          <w:sz w:val="32"/>
          <w:szCs w:val="32"/>
        </w:rPr>
        <w:t>。</w:t>
      </w:r>
    </w:p>
    <w:p w14:paraId="26829200" w14:textId="77777777" w:rsidR="00C4457C" w:rsidRPr="00E64F35" w:rsidRDefault="00000000">
      <w:pPr>
        <w:ind w:firstLineChars="200" w:firstLine="640"/>
        <w:jc w:val="left"/>
        <w:rPr>
          <w:rFonts w:eastAsia="黑体"/>
          <w:sz w:val="32"/>
          <w:szCs w:val="30"/>
          <w:lang w:val="zh-CN"/>
        </w:rPr>
      </w:pPr>
      <w:bookmarkStart w:id="26" w:name="_Toc8391"/>
      <w:bookmarkStart w:id="27" w:name="_Toc4591"/>
      <w:r w:rsidRPr="00E64F35">
        <w:rPr>
          <w:rFonts w:eastAsia="黑体" w:hint="eastAsia"/>
          <w:sz w:val="32"/>
          <w:szCs w:val="30"/>
          <w:lang w:val="zh-CN"/>
        </w:rPr>
        <w:t>（三）国有资产占用情况说明</w:t>
      </w:r>
      <w:bookmarkEnd w:id="26"/>
      <w:bookmarkEnd w:id="27"/>
    </w:p>
    <w:p w14:paraId="7A27D620" w14:textId="632E8DF3"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截至2023年12月31日，固定资产原值966.92万元，房屋4</w:t>
      </w:r>
      <w:r w:rsidR="00C80C02">
        <w:rPr>
          <w:rFonts w:ascii="仿宋_GB2312" w:eastAsia="仿宋_GB2312" w:hint="eastAsia"/>
          <w:sz w:val="32"/>
          <w:szCs w:val="32"/>
        </w:rPr>
        <w:t>,</w:t>
      </w:r>
      <w:r w:rsidRPr="00E64F35">
        <w:rPr>
          <w:rFonts w:ascii="仿宋_GB2312" w:eastAsia="仿宋_GB2312" w:hint="eastAsia"/>
          <w:sz w:val="32"/>
          <w:szCs w:val="32"/>
        </w:rPr>
        <w:t>110.53平方米，价值900.00万元。车辆1辆，价值23.74万元，其中：副部（省）级及以上领导用车0辆、主</w:t>
      </w:r>
      <w:r w:rsidRPr="00E64F35">
        <w:rPr>
          <w:rFonts w:ascii="仿宋_GB2312" w:eastAsia="仿宋_GB2312" w:hint="eastAsia"/>
          <w:sz w:val="32"/>
          <w:szCs w:val="32"/>
        </w:rPr>
        <w:lastRenderedPageBreak/>
        <w:t>要负责人用车0辆、机要通信用车0辆、应急保障用车0辆、执法执勤用车0辆、特种专业技术用车0辆、离退休干部服务用车0辆、其他用车1辆，其他用车主要是：</w:t>
      </w:r>
      <w:r w:rsidR="00A4750E" w:rsidRPr="00E64F35">
        <w:rPr>
          <w:rFonts w:ascii="仿宋_GB2312" w:eastAsia="仿宋_GB2312" w:hint="eastAsia"/>
          <w:sz w:val="32"/>
          <w:szCs w:val="32"/>
        </w:rPr>
        <w:t>业务用车</w:t>
      </w:r>
      <w:r w:rsidRPr="00E64F35">
        <w:rPr>
          <w:rFonts w:ascii="仿宋_GB2312" w:eastAsia="仿宋_GB2312" w:hint="eastAsia"/>
          <w:sz w:val="32"/>
          <w:szCs w:val="32"/>
        </w:rPr>
        <w:t>；单价100万元（含）以上设备（不含车辆）0台（套）。</w:t>
      </w:r>
    </w:p>
    <w:p w14:paraId="654E7871"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64F35">
        <w:rPr>
          <w:rFonts w:ascii="黑体" w:eastAsia="黑体" w:hAnsi="黑体" w:cs="宋体" w:hint="eastAsia"/>
          <w:bCs/>
          <w:kern w:val="0"/>
          <w:sz w:val="32"/>
          <w:szCs w:val="32"/>
        </w:rPr>
        <w:t>十一、预算绩效的情况说明</w:t>
      </w:r>
      <w:bookmarkEnd w:id="28"/>
      <w:bookmarkEnd w:id="29"/>
    </w:p>
    <w:p w14:paraId="0E6F79C5" w14:textId="1FA527F0"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根据预算绩效管理要求，我单位2023年度</w:t>
      </w:r>
      <w:r w:rsidRPr="00E64F35">
        <w:rPr>
          <w:rFonts w:ascii="仿宋_GB2312" w:eastAsia="仿宋_GB2312" w:hAnsi="仿宋_GB2312" w:cs="仿宋_GB2312" w:hint="eastAsia"/>
          <w:kern w:val="0"/>
          <w:sz w:val="32"/>
          <w:szCs w:val="32"/>
        </w:rPr>
        <w:t>预算绩效管理整体支出绩效自评表</w:t>
      </w:r>
      <w:r w:rsidRPr="00E64F35">
        <w:rPr>
          <w:rFonts w:ascii="仿宋_GB2312" w:eastAsia="仿宋_GB2312" w:hint="eastAsia"/>
          <w:sz w:val="32"/>
          <w:szCs w:val="32"/>
        </w:rPr>
        <w:t>1</w:t>
      </w:r>
      <w:r w:rsidRPr="00E64F35">
        <w:rPr>
          <w:rFonts w:ascii="仿宋_GB2312" w:eastAsia="仿宋_GB2312" w:hAnsi="仿宋_GB2312" w:cs="仿宋_GB2312" w:hint="eastAsia"/>
          <w:kern w:val="0"/>
          <w:sz w:val="32"/>
          <w:szCs w:val="32"/>
        </w:rPr>
        <w:t>个，全年</w:t>
      </w:r>
      <w:r w:rsidRPr="00E64F35">
        <w:rPr>
          <w:rFonts w:ascii="仿宋_GB2312" w:eastAsia="仿宋_GB2312" w:hint="eastAsia"/>
          <w:sz w:val="32"/>
          <w:szCs w:val="32"/>
        </w:rPr>
        <w:t>预算总额</w:t>
      </w:r>
      <w:r w:rsidR="00A4750E" w:rsidRPr="00E64F35">
        <w:rPr>
          <w:rFonts w:ascii="仿宋_GB2312" w:eastAsia="仿宋_GB2312"/>
          <w:sz w:val="32"/>
          <w:szCs w:val="32"/>
        </w:rPr>
        <w:t>1,566.09</w:t>
      </w:r>
      <w:r w:rsidRPr="00E64F35">
        <w:rPr>
          <w:rFonts w:ascii="仿宋_GB2312" w:eastAsia="仿宋_GB2312" w:hint="eastAsia"/>
          <w:sz w:val="32"/>
          <w:szCs w:val="32"/>
        </w:rPr>
        <w:t>万元，实际执行总额</w:t>
      </w:r>
      <w:r w:rsidR="00A4750E" w:rsidRPr="00E64F35">
        <w:rPr>
          <w:rFonts w:ascii="仿宋_GB2312" w:eastAsia="仿宋_GB2312"/>
          <w:sz w:val="32"/>
          <w:szCs w:val="32"/>
        </w:rPr>
        <w:t>1,566.09</w:t>
      </w:r>
      <w:r w:rsidRPr="00E64F35">
        <w:rPr>
          <w:rFonts w:ascii="仿宋_GB2312" w:eastAsia="仿宋_GB2312" w:hint="eastAsia"/>
          <w:sz w:val="32"/>
          <w:szCs w:val="32"/>
        </w:rPr>
        <w:t>万元</w:t>
      </w:r>
      <w:r w:rsidRPr="00E64F35">
        <w:rPr>
          <w:rFonts w:ascii="仿宋_GB2312" w:eastAsia="仿宋_GB2312" w:hAnsi="仿宋_GB2312" w:cs="仿宋_GB2312" w:hint="eastAsia"/>
          <w:kern w:val="0"/>
          <w:sz w:val="32"/>
          <w:szCs w:val="32"/>
        </w:rPr>
        <w:t>；</w:t>
      </w:r>
      <w:r w:rsidRPr="00E64F35">
        <w:rPr>
          <w:rFonts w:ascii="仿宋_GB2312" w:eastAsia="仿宋_GB2312" w:hint="eastAsia"/>
          <w:sz w:val="32"/>
          <w:szCs w:val="32"/>
        </w:rPr>
        <w:t>预算绩效评价项目</w:t>
      </w:r>
      <w:r w:rsidR="00E64F35" w:rsidRPr="00E64F35">
        <w:rPr>
          <w:rFonts w:ascii="仿宋_GB2312" w:eastAsia="仿宋_GB2312" w:hint="eastAsia"/>
          <w:sz w:val="32"/>
          <w:szCs w:val="32"/>
        </w:rPr>
        <w:t>1</w:t>
      </w:r>
      <w:r w:rsidRPr="00E64F35">
        <w:rPr>
          <w:rFonts w:ascii="仿宋_GB2312" w:eastAsia="仿宋_GB2312" w:hint="eastAsia"/>
          <w:sz w:val="32"/>
          <w:szCs w:val="32"/>
        </w:rPr>
        <w:t>个，全年预算数</w:t>
      </w:r>
      <w:r w:rsidR="00E64F35" w:rsidRPr="00E64F35">
        <w:rPr>
          <w:rFonts w:ascii="仿宋_GB2312" w:eastAsia="仿宋_GB2312"/>
          <w:sz w:val="32"/>
          <w:szCs w:val="32"/>
        </w:rPr>
        <w:t>170.82</w:t>
      </w:r>
      <w:r w:rsidR="00E64F35" w:rsidRPr="00E64F35">
        <w:rPr>
          <w:rFonts w:ascii="仿宋_GB2312" w:eastAsia="仿宋_GB2312"/>
          <w:sz w:val="32"/>
          <w:szCs w:val="32"/>
        </w:rPr>
        <w:tab/>
      </w:r>
      <w:r w:rsidRPr="00E64F35">
        <w:rPr>
          <w:rFonts w:ascii="仿宋_GB2312" w:eastAsia="仿宋_GB2312" w:hint="eastAsia"/>
          <w:sz w:val="32"/>
          <w:szCs w:val="32"/>
        </w:rPr>
        <w:t>万元，全年执行数</w:t>
      </w:r>
      <w:r w:rsidR="00E64F35" w:rsidRPr="00E64F35">
        <w:rPr>
          <w:rFonts w:ascii="仿宋_GB2312" w:eastAsia="仿宋_GB2312"/>
          <w:sz w:val="32"/>
          <w:szCs w:val="32"/>
        </w:rPr>
        <w:t>170.82</w:t>
      </w:r>
      <w:r w:rsidR="00E64F35" w:rsidRPr="00E64F35">
        <w:rPr>
          <w:rFonts w:ascii="仿宋_GB2312" w:eastAsia="仿宋_GB2312"/>
          <w:sz w:val="32"/>
          <w:szCs w:val="32"/>
        </w:rPr>
        <w:tab/>
      </w:r>
      <w:r w:rsidRPr="00E64F35">
        <w:rPr>
          <w:rFonts w:ascii="仿宋_GB2312" w:eastAsia="仿宋_GB2312" w:hint="eastAsia"/>
          <w:sz w:val="32"/>
          <w:szCs w:val="32"/>
        </w:rPr>
        <w:t>万元。预算绩效管理取得的成效：</w:t>
      </w:r>
      <w:r w:rsidR="00E64F35" w:rsidRPr="00E64F35">
        <w:rPr>
          <w:rFonts w:ascii="仿宋_GB2312" w:eastAsia="仿宋_GB2312" w:hint="eastAsia"/>
          <w:sz w:val="32"/>
          <w:szCs w:val="32"/>
        </w:rPr>
        <w:t>一是加快了农村劳动力工作步伐；二是拓展农牧民增收渠道</w:t>
      </w:r>
      <w:r w:rsidRPr="00E64F35">
        <w:rPr>
          <w:rFonts w:ascii="仿宋_GB2312" w:eastAsia="仿宋_GB2312" w:hint="eastAsia"/>
          <w:sz w:val="32"/>
          <w:szCs w:val="32"/>
        </w:rPr>
        <w:t>。发现的问题及原因：</w:t>
      </w:r>
      <w:r w:rsidR="00E64F35" w:rsidRPr="00E64F35">
        <w:rPr>
          <w:rFonts w:ascii="仿宋_GB2312" w:eastAsia="仿宋_GB2312" w:hint="eastAsia"/>
          <w:sz w:val="32"/>
          <w:szCs w:val="32"/>
        </w:rPr>
        <w:t>一是部门职能不明确，个别工作分工不清晰，</w:t>
      </w:r>
      <w:proofErr w:type="gramStart"/>
      <w:r w:rsidR="00E64F35" w:rsidRPr="00E64F35">
        <w:rPr>
          <w:rFonts w:ascii="仿宋_GB2312" w:eastAsia="仿宋_GB2312" w:hint="eastAsia"/>
          <w:sz w:val="32"/>
          <w:szCs w:val="32"/>
        </w:rPr>
        <w:t>且人员</w:t>
      </w:r>
      <w:proofErr w:type="gramEnd"/>
      <w:r w:rsidR="00E64F35" w:rsidRPr="00E64F35">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sidRPr="00E64F35">
        <w:rPr>
          <w:rFonts w:ascii="仿宋_GB2312" w:eastAsia="仿宋_GB2312" w:hint="eastAsia"/>
          <w:sz w:val="32"/>
          <w:szCs w:val="32"/>
        </w:rPr>
        <w:t>。下一步改进措施：</w:t>
      </w:r>
      <w:r w:rsidR="00E64F35" w:rsidRPr="00E64F35">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sidRPr="00E64F3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1"/>
        <w:gridCol w:w="1003"/>
        <w:gridCol w:w="1498"/>
        <w:gridCol w:w="1100"/>
        <w:gridCol w:w="1164"/>
        <w:gridCol w:w="746"/>
        <w:gridCol w:w="807"/>
        <w:gridCol w:w="413"/>
      </w:tblGrid>
      <w:tr w:rsidR="00A4750E" w:rsidRPr="007F56DF" w14:paraId="4067E119" w14:textId="77777777" w:rsidTr="00A4750E">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FA19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部门（单位）整体支出绩效目标自评表</w:t>
            </w:r>
          </w:p>
        </w:tc>
      </w:tr>
      <w:tr w:rsidR="00A4750E" w:rsidRPr="007F56DF" w14:paraId="0623EB0D" w14:textId="77777777" w:rsidTr="00A4750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3467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lastRenderedPageBreak/>
              <w:t>（2023年度）</w:t>
            </w:r>
          </w:p>
        </w:tc>
      </w:tr>
      <w:tr w:rsidR="00A4750E" w:rsidRPr="007F56DF" w14:paraId="1BE21A5C" w14:textId="77777777" w:rsidTr="00A4750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D09B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869BF70" w14:textId="7331BA31"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木垒</w:t>
            </w:r>
            <w:proofErr w:type="gramStart"/>
            <w:r w:rsidRPr="007F56DF">
              <w:rPr>
                <w:rFonts w:ascii="宋体" w:hAnsi="宋体" w:cs="宋体" w:hint="eastAsia"/>
                <w:kern w:val="0"/>
                <w:sz w:val="20"/>
                <w:szCs w:val="20"/>
              </w:rPr>
              <w:t>县就业</w:t>
            </w:r>
            <w:proofErr w:type="gramEnd"/>
            <w:r w:rsidRPr="007F56DF">
              <w:rPr>
                <w:rFonts w:ascii="宋体" w:hAnsi="宋体" w:cs="宋体" w:hint="eastAsia"/>
                <w:kern w:val="0"/>
                <w:sz w:val="20"/>
                <w:szCs w:val="20"/>
              </w:rPr>
              <w:t>局</w:t>
            </w:r>
          </w:p>
        </w:tc>
      </w:tr>
      <w:tr w:rsidR="00A4750E" w:rsidRPr="007F56DF" w14:paraId="67211320" w14:textId="77777777" w:rsidTr="007F56DF">
        <w:trPr>
          <w:trHeight w:val="82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9F9C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B8F8C7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资金来源</w:t>
            </w:r>
          </w:p>
        </w:tc>
        <w:tc>
          <w:tcPr>
            <w:tcW w:w="1519" w:type="dxa"/>
            <w:tcBorders>
              <w:top w:val="nil"/>
              <w:left w:val="nil"/>
              <w:bottom w:val="single" w:sz="4" w:space="0" w:color="auto"/>
              <w:right w:val="single" w:sz="4" w:space="0" w:color="auto"/>
            </w:tcBorders>
            <w:shd w:val="clear" w:color="auto" w:fill="auto"/>
            <w:vAlign w:val="center"/>
            <w:hideMark/>
          </w:tcPr>
          <w:p w14:paraId="6D0CE79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年初预算数</w:t>
            </w:r>
          </w:p>
        </w:tc>
        <w:tc>
          <w:tcPr>
            <w:tcW w:w="1114" w:type="dxa"/>
            <w:tcBorders>
              <w:top w:val="nil"/>
              <w:left w:val="nil"/>
              <w:bottom w:val="single" w:sz="4" w:space="0" w:color="auto"/>
              <w:right w:val="single" w:sz="4" w:space="0" w:color="auto"/>
            </w:tcBorders>
            <w:shd w:val="clear" w:color="auto" w:fill="auto"/>
            <w:vAlign w:val="center"/>
            <w:hideMark/>
          </w:tcPr>
          <w:p w14:paraId="231E037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全年预算数</w:t>
            </w:r>
          </w:p>
        </w:tc>
        <w:tc>
          <w:tcPr>
            <w:tcW w:w="1179" w:type="dxa"/>
            <w:tcBorders>
              <w:top w:val="nil"/>
              <w:left w:val="nil"/>
              <w:bottom w:val="single" w:sz="4" w:space="0" w:color="auto"/>
              <w:right w:val="single" w:sz="4" w:space="0" w:color="auto"/>
            </w:tcBorders>
            <w:shd w:val="clear" w:color="auto" w:fill="auto"/>
            <w:vAlign w:val="center"/>
            <w:hideMark/>
          </w:tcPr>
          <w:p w14:paraId="5178DF0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全年执行数</w:t>
            </w:r>
          </w:p>
        </w:tc>
        <w:tc>
          <w:tcPr>
            <w:tcW w:w="755" w:type="dxa"/>
            <w:tcBorders>
              <w:top w:val="nil"/>
              <w:left w:val="nil"/>
              <w:bottom w:val="single" w:sz="4" w:space="0" w:color="auto"/>
              <w:right w:val="single" w:sz="4" w:space="0" w:color="auto"/>
            </w:tcBorders>
            <w:shd w:val="clear" w:color="auto" w:fill="auto"/>
            <w:vAlign w:val="center"/>
            <w:hideMark/>
          </w:tcPr>
          <w:p w14:paraId="2511CD3E"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分值权重</w:t>
            </w:r>
          </w:p>
        </w:tc>
        <w:tc>
          <w:tcPr>
            <w:tcW w:w="786" w:type="dxa"/>
            <w:tcBorders>
              <w:top w:val="nil"/>
              <w:left w:val="nil"/>
              <w:bottom w:val="single" w:sz="4" w:space="0" w:color="auto"/>
              <w:right w:val="single" w:sz="4" w:space="0" w:color="auto"/>
            </w:tcBorders>
            <w:shd w:val="clear" w:color="auto" w:fill="auto"/>
            <w:vAlign w:val="center"/>
            <w:hideMark/>
          </w:tcPr>
          <w:p w14:paraId="36FB7CF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8F7025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得分</w:t>
            </w:r>
          </w:p>
        </w:tc>
      </w:tr>
      <w:tr w:rsidR="00A4750E" w:rsidRPr="007F56DF" w14:paraId="2FCBDEA0" w14:textId="77777777" w:rsidTr="007F56DF">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9ED1"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2C4C338"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中央安排</w:t>
            </w:r>
          </w:p>
        </w:tc>
        <w:tc>
          <w:tcPr>
            <w:tcW w:w="1519" w:type="dxa"/>
            <w:tcBorders>
              <w:top w:val="nil"/>
              <w:left w:val="nil"/>
              <w:bottom w:val="single" w:sz="4" w:space="0" w:color="auto"/>
              <w:right w:val="single" w:sz="4" w:space="0" w:color="auto"/>
            </w:tcBorders>
            <w:shd w:val="clear" w:color="auto" w:fill="auto"/>
            <w:vAlign w:val="center"/>
            <w:hideMark/>
          </w:tcPr>
          <w:p w14:paraId="71820898" w14:textId="33F9E594"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2490937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732.25</w:t>
            </w:r>
          </w:p>
        </w:tc>
        <w:tc>
          <w:tcPr>
            <w:tcW w:w="1179" w:type="dxa"/>
            <w:tcBorders>
              <w:top w:val="nil"/>
              <w:left w:val="nil"/>
              <w:bottom w:val="single" w:sz="4" w:space="0" w:color="auto"/>
              <w:right w:val="single" w:sz="4" w:space="0" w:color="auto"/>
            </w:tcBorders>
            <w:shd w:val="clear" w:color="auto" w:fill="auto"/>
            <w:vAlign w:val="center"/>
            <w:hideMark/>
          </w:tcPr>
          <w:p w14:paraId="5976644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732.25</w:t>
            </w:r>
          </w:p>
        </w:tc>
        <w:tc>
          <w:tcPr>
            <w:tcW w:w="755" w:type="dxa"/>
            <w:tcBorders>
              <w:top w:val="nil"/>
              <w:left w:val="nil"/>
              <w:bottom w:val="single" w:sz="4" w:space="0" w:color="auto"/>
              <w:right w:val="single" w:sz="4" w:space="0" w:color="auto"/>
            </w:tcBorders>
            <w:shd w:val="clear" w:color="auto" w:fill="auto"/>
            <w:vAlign w:val="center"/>
            <w:hideMark/>
          </w:tcPr>
          <w:p w14:paraId="2DF27B3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4A6D00D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99.96%</w:t>
            </w:r>
          </w:p>
        </w:tc>
        <w:tc>
          <w:tcPr>
            <w:tcW w:w="0" w:type="auto"/>
            <w:tcBorders>
              <w:top w:val="nil"/>
              <w:left w:val="nil"/>
              <w:bottom w:val="single" w:sz="4" w:space="0" w:color="auto"/>
              <w:right w:val="single" w:sz="4" w:space="0" w:color="auto"/>
            </w:tcBorders>
            <w:shd w:val="clear" w:color="auto" w:fill="auto"/>
            <w:vAlign w:val="center"/>
            <w:hideMark/>
          </w:tcPr>
          <w:p w14:paraId="52C6CDA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0E0B4D7C" w14:textId="77777777" w:rsidTr="007F56DF">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75FE"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A43714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自治区安排</w:t>
            </w:r>
          </w:p>
        </w:tc>
        <w:tc>
          <w:tcPr>
            <w:tcW w:w="1519" w:type="dxa"/>
            <w:tcBorders>
              <w:top w:val="nil"/>
              <w:left w:val="nil"/>
              <w:bottom w:val="single" w:sz="4" w:space="0" w:color="auto"/>
              <w:right w:val="single" w:sz="4" w:space="0" w:color="auto"/>
            </w:tcBorders>
            <w:shd w:val="clear" w:color="auto" w:fill="auto"/>
            <w:vAlign w:val="center"/>
            <w:hideMark/>
          </w:tcPr>
          <w:p w14:paraId="285CBE9B" w14:textId="74FE7248"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0908FAAE" w14:textId="52F41EB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79" w:type="dxa"/>
            <w:tcBorders>
              <w:top w:val="nil"/>
              <w:left w:val="nil"/>
              <w:bottom w:val="single" w:sz="4" w:space="0" w:color="auto"/>
              <w:right w:val="single" w:sz="4" w:space="0" w:color="auto"/>
            </w:tcBorders>
            <w:shd w:val="clear" w:color="auto" w:fill="auto"/>
            <w:vAlign w:val="center"/>
            <w:hideMark/>
          </w:tcPr>
          <w:p w14:paraId="3885ABCB" w14:textId="07D79BC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755" w:type="dxa"/>
            <w:tcBorders>
              <w:top w:val="nil"/>
              <w:left w:val="nil"/>
              <w:bottom w:val="single" w:sz="4" w:space="0" w:color="auto"/>
              <w:right w:val="single" w:sz="4" w:space="0" w:color="auto"/>
            </w:tcBorders>
            <w:shd w:val="clear" w:color="auto" w:fill="auto"/>
            <w:vAlign w:val="center"/>
            <w:hideMark/>
          </w:tcPr>
          <w:p w14:paraId="7B1C68A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0BE6D92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2269AB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A4750E" w:rsidRPr="007F56DF" w14:paraId="267E0743" w14:textId="77777777" w:rsidTr="007F56DF">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83515"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0958D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地（州、市）安排</w:t>
            </w:r>
          </w:p>
        </w:tc>
        <w:tc>
          <w:tcPr>
            <w:tcW w:w="1519" w:type="dxa"/>
            <w:tcBorders>
              <w:top w:val="nil"/>
              <w:left w:val="nil"/>
              <w:bottom w:val="single" w:sz="4" w:space="0" w:color="auto"/>
              <w:right w:val="single" w:sz="4" w:space="0" w:color="auto"/>
            </w:tcBorders>
            <w:shd w:val="clear" w:color="auto" w:fill="auto"/>
            <w:vAlign w:val="center"/>
            <w:hideMark/>
          </w:tcPr>
          <w:p w14:paraId="03A1433D" w14:textId="3DFA473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5C9D318F" w14:textId="32DBA159"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79" w:type="dxa"/>
            <w:tcBorders>
              <w:top w:val="nil"/>
              <w:left w:val="nil"/>
              <w:bottom w:val="single" w:sz="4" w:space="0" w:color="auto"/>
              <w:right w:val="single" w:sz="4" w:space="0" w:color="auto"/>
            </w:tcBorders>
            <w:shd w:val="clear" w:color="auto" w:fill="auto"/>
            <w:vAlign w:val="center"/>
            <w:hideMark/>
          </w:tcPr>
          <w:p w14:paraId="15830FD9" w14:textId="1AD7362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755" w:type="dxa"/>
            <w:tcBorders>
              <w:top w:val="nil"/>
              <w:left w:val="nil"/>
              <w:bottom w:val="single" w:sz="4" w:space="0" w:color="auto"/>
              <w:right w:val="single" w:sz="4" w:space="0" w:color="auto"/>
            </w:tcBorders>
            <w:shd w:val="clear" w:color="auto" w:fill="auto"/>
            <w:vAlign w:val="center"/>
            <w:hideMark/>
          </w:tcPr>
          <w:p w14:paraId="6003A39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06A7B4B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CBC62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7F56DF" w:rsidRPr="007F56DF" w14:paraId="04D882C6" w14:textId="77777777" w:rsidTr="007F56DF">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94C43" w14:textId="77777777" w:rsidR="007F56DF" w:rsidRPr="007F56DF" w:rsidRDefault="007F56DF" w:rsidP="007F56DF">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1F85A6"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县（市、区）安排</w:t>
            </w:r>
          </w:p>
        </w:tc>
        <w:tc>
          <w:tcPr>
            <w:tcW w:w="1519" w:type="dxa"/>
            <w:tcBorders>
              <w:top w:val="nil"/>
              <w:left w:val="nil"/>
              <w:bottom w:val="single" w:sz="4" w:space="0" w:color="auto"/>
              <w:right w:val="single" w:sz="4" w:space="0" w:color="auto"/>
            </w:tcBorders>
            <w:shd w:val="clear" w:color="auto" w:fill="auto"/>
            <w:vAlign w:val="center"/>
            <w:hideMark/>
          </w:tcPr>
          <w:p w14:paraId="64570CF1"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223.88</w:t>
            </w:r>
          </w:p>
        </w:tc>
        <w:tc>
          <w:tcPr>
            <w:tcW w:w="1114" w:type="dxa"/>
            <w:tcBorders>
              <w:top w:val="nil"/>
              <w:left w:val="nil"/>
              <w:bottom w:val="single" w:sz="4" w:space="0" w:color="auto"/>
              <w:right w:val="single" w:sz="4" w:space="0" w:color="auto"/>
            </w:tcBorders>
            <w:shd w:val="clear" w:color="auto" w:fill="auto"/>
            <w:vAlign w:val="center"/>
            <w:hideMark/>
          </w:tcPr>
          <w:p w14:paraId="7A985902"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833.84</w:t>
            </w:r>
          </w:p>
        </w:tc>
        <w:tc>
          <w:tcPr>
            <w:tcW w:w="1179" w:type="dxa"/>
            <w:tcBorders>
              <w:top w:val="nil"/>
              <w:left w:val="nil"/>
              <w:bottom w:val="single" w:sz="4" w:space="0" w:color="auto"/>
              <w:right w:val="single" w:sz="4" w:space="0" w:color="auto"/>
            </w:tcBorders>
            <w:shd w:val="clear" w:color="auto" w:fill="auto"/>
            <w:vAlign w:val="center"/>
            <w:hideMark/>
          </w:tcPr>
          <w:p w14:paraId="419B8B4D" w14:textId="7C2441D1"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833.84</w:t>
            </w:r>
          </w:p>
        </w:tc>
        <w:tc>
          <w:tcPr>
            <w:tcW w:w="755" w:type="dxa"/>
            <w:tcBorders>
              <w:top w:val="nil"/>
              <w:left w:val="nil"/>
              <w:bottom w:val="single" w:sz="4" w:space="0" w:color="auto"/>
              <w:right w:val="single" w:sz="4" w:space="0" w:color="auto"/>
            </w:tcBorders>
            <w:shd w:val="clear" w:color="auto" w:fill="auto"/>
            <w:vAlign w:val="center"/>
            <w:hideMark/>
          </w:tcPr>
          <w:p w14:paraId="073BE045" w14:textId="625C5271"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1F175BA2" w14:textId="73213634"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2321E7" w14:textId="388CB3AD"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7F56DF" w:rsidRPr="007F56DF" w14:paraId="4FA4E0FD" w14:textId="77777777" w:rsidTr="007F56DF">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D8FF8" w14:textId="77777777" w:rsidR="007F56DF" w:rsidRPr="007F56DF" w:rsidRDefault="007F56DF" w:rsidP="007F56DF">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28CCBF"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其他资金</w:t>
            </w:r>
          </w:p>
        </w:tc>
        <w:tc>
          <w:tcPr>
            <w:tcW w:w="1519" w:type="dxa"/>
            <w:tcBorders>
              <w:top w:val="nil"/>
              <w:left w:val="nil"/>
              <w:bottom w:val="single" w:sz="4" w:space="0" w:color="auto"/>
              <w:right w:val="single" w:sz="4" w:space="0" w:color="auto"/>
            </w:tcBorders>
            <w:shd w:val="clear" w:color="auto" w:fill="auto"/>
            <w:vAlign w:val="center"/>
            <w:hideMark/>
          </w:tcPr>
          <w:p w14:paraId="4643A94F" w14:textId="041C2301"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2CC30C8C" w14:textId="7535ABAE"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79" w:type="dxa"/>
            <w:tcBorders>
              <w:top w:val="nil"/>
              <w:left w:val="nil"/>
              <w:bottom w:val="single" w:sz="4" w:space="0" w:color="auto"/>
              <w:right w:val="single" w:sz="4" w:space="0" w:color="auto"/>
            </w:tcBorders>
            <w:shd w:val="clear" w:color="auto" w:fill="auto"/>
            <w:vAlign w:val="center"/>
            <w:hideMark/>
          </w:tcPr>
          <w:p w14:paraId="51C53053" w14:textId="7C5E2E0C"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755" w:type="dxa"/>
            <w:tcBorders>
              <w:top w:val="nil"/>
              <w:left w:val="nil"/>
              <w:bottom w:val="single" w:sz="4" w:space="0" w:color="auto"/>
              <w:right w:val="single" w:sz="4" w:space="0" w:color="auto"/>
            </w:tcBorders>
            <w:shd w:val="clear" w:color="auto" w:fill="auto"/>
            <w:vAlign w:val="center"/>
            <w:hideMark/>
          </w:tcPr>
          <w:p w14:paraId="14DBB559" w14:textId="0EADBA30"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4BC8DEF7" w14:textId="75F789C9"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41E7614" w14:textId="76B3D235"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A4750E" w:rsidRPr="007F56DF" w14:paraId="14CC8696" w14:textId="77777777" w:rsidTr="007F56DF">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3057"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4338B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合计</w:t>
            </w:r>
          </w:p>
        </w:tc>
        <w:tc>
          <w:tcPr>
            <w:tcW w:w="1519" w:type="dxa"/>
            <w:tcBorders>
              <w:top w:val="nil"/>
              <w:left w:val="nil"/>
              <w:bottom w:val="single" w:sz="4" w:space="0" w:color="auto"/>
              <w:right w:val="single" w:sz="4" w:space="0" w:color="auto"/>
            </w:tcBorders>
            <w:shd w:val="clear" w:color="auto" w:fill="auto"/>
            <w:vAlign w:val="center"/>
            <w:hideMark/>
          </w:tcPr>
          <w:p w14:paraId="52E2DC4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223.88</w:t>
            </w:r>
          </w:p>
        </w:tc>
        <w:tc>
          <w:tcPr>
            <w:tcW w:w="1114" w:type="dxa"/>
            <w:tcBorders>
              <w:top w:val="nil"/>
              <w:left w:val="nil"/>
              <w:bottom w:val="single" w:sz="4" w:space="0" w:color="auto"/>
              <w:right w:val="single" w:sz="4" w:space="0" w:color="auto"/>
            </w:tcBorders>
            <w:shd w:val="clear" w:color="auto" w:fill="auto"/>
            <w:vAlign w:val="center"/>
            <w:hideMark/>
          </w:tcPr>
          <w:p w14:paraId="6428906A" w14:textId="4419823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1,566.09</w:t>
            </w:r>
          </w:p>
        </w:tc>
        <w:tc>
          <w:tcPr>
            <w:tcW w:w="1179" w:type="dxa"/>
            <w:tcBorders>
              <w:top w:val="nil"/>
              <w:left w:val="nil"/>
              <w:bottom w:val="single" w:sz="4" w:space="0" w:color="auto"/>
              <w:right w:val="single" w:sz="4" w:space="0" w:color="auto"/>
            </w:tcBorders>
            <w:shd w:val="clear" w:color="auto" w:fill="auto"/>
            <w:vAlign w:val="center"/>
            <w:hideMark/>
          </w:tcPr>
          <w:p w14:paraId="03391471" w14:textId="26E4A7BD"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1,566.09</w:t>
            </w:r>
          </w:p>
        </w:tc>
        <w:tc>
          <w:tcPr>
            <w:tcW w:w="755" w:type="dxa"/>
            <w:tcBorders>
              <w:top w:val="nil"/>
              <w:left w:val="nil"/>
              <w:bottom w:val="single" w:sz="4" w:space="0" w:color="auto"/>
              <w:right w:val="single" w:sz="4" w:space="0" w:color="auto"/>
            </w:tcBorders>
            <w:shd w:val="clear" w:color="auto" w:fill="auto"/>
            <w:vAlign w:val="center"/>
            <w:hideMark/>
          </w:tcPr>
          <w:p w14:paraId="3FD1F60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74D89FF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57CEE3E"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E64F35" w:rsidRPr="007F56DF" w14:paraId="49BBA635" w14:textId="77777777" w:rsidTr="00A4750E">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3D59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3635C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B931E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实际完成情况</w:t>
            </w:r>
          </w:p>
        </w:tc>
      </w:tr>
      <w:tr w:rsidR="00E64F35" w:rsidRPr="007F56DF" w14:paraId="727E5648" w14:textId="77777777" w:rsidTr="00A4750E">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429CD" w14:textId="77777777" w:rsidR="00A4750E" w:rsidRPr="007F56DF" w:rsidRDefault="00A4750E" w:rsidP="00A4750E">
            <w:pPr>
              <w:widowControl/>
              <w:jc w:val="left"/>
              <w:rPr>
                <w:rFonts w:ascii="宋体" w:hAnsi="宋体"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224828D" w14:textId="05CD1379"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目标1：完成农村劳动力转移14600人，挖掘就业岗位800个。</w:t>
            </w:r>
            <w:r w:rsidRPr="007F56DF">
              <w:rPr>
                <w:rFonts w:ascii="宋体" w:hAnsi="宋体" w:cs="宋体" w:hint="eastAsia"/>
                <w:kern w:val="0"/>
                <w:sz w:val="20"/>
                <w:szCs w:val="20"/>
              </w:rPr>
              <w:br/>
              <w:t>目标2：认真抓实各项就业政策的落实，切实帮扶困难群体就业，实施好岗位补贴，积极为企业搭线，充分发挥人力资源市场功能</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DB13655"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截至本次自评节点，已完成了农村劳动力转移15297人次、挖掘岗位800个、召开招聘会25场次，认真落实了就业政策，帮助困难群体就业，充分发挥了人力资源市场功能。</w:t>
            </w:r>
          </w:p>
        </w:tc>
      </w:tr>
      <w:tr w:rsidR="00A4750E" w:rsidRPr="007F56DF" w14:paraId="1CCD41A8" w14:textId="77777777" w:rsidTr="007F56DF">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C10E9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059188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二级指标</w:t>
            </w:r>
          </w:p>
        </w:tc>
        <w:tc>
          <w:tcPr>
            <w:tcW w:w="1519" w:type="dxa"/>
            <w:tcBorders>
              <w:top w:val="nil"/>
              <w:left w:val="nil"/>
              <w:bottom w:val="single" w:sz="4" w:space="0" w:color="auto"/>
              <w:right w:val="single" w:sz="4" w:space="0" w:color="auto"/>
            </w:tcBorders>
            <w:shd w:val="clear" w:color="auto" w:fill="auto"/>
            <w:vAlign w:val="center"/>
            <w:hideMark/>
          </w:tcPr>
          <w:p w14:paraId="050E1DD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三级指标</w:t>
            </w:r>
          </w:p>
        </w:tc>
        <w:tc>
          <w:tcPr>
            <w:tcW w:w="1114" w:type="dxa"/>
            <w:tcBorders>
              <w:top w:val="nil"/>
              <w:left w:val="nil"/>
              <w:bottom w:val="single" w:sz="4" w:space="0" w:color="auto"/>
              <w:right w:val="single" w:sz="4" w:space="0" w:color="auto"/>
            </w:tcBorders>
            <w:shd w:val="clear" w:color="auto" w:fill="auto"/>
            <w:vAlign w:val="center"/>
            <w:hideMark/>
          </w:tcPr>
          <w:p w14:paraId="099BF9E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预期指标值</w:t>
            </w:r>
          </w:p>
        </w:tc>
        <w:tc>
          <w:tcPr>
            <w:tcW w:w="1179" w:type="dxa"/>
            <w:tcBorders>
              <w:top w:val="nil"/>
              <w:left w:val="nil"/>
              <w:bottom w:val="single" w:sz="4" w:space="0" w:color="auto"/>
              <w:right w:val="single" w:sz="4" w:space="0" w:color="auto"/>
            </w:tcBorders>
            <w:shd w:val="clear" w:color="auto" w:fill="auto"/>
            <w:vAlign w:val="center"/>
            <w:hideMark/>
          </w:tcPr>
          <w:p w14:paraId="3FCE03B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指标值设定依据</w:t>
            </w:r>
          </w:p>
        </w:tc>
        <w:tc>
          <w:tcPr>
            <w:tcW w:w="755" w:type="dxa"/>
            <w:tcBorders>
              <w:top w:val="nil"/>
              <w:left w:val="nil"/>
              <w:bottom w:val="single" w:sz="4" w:space="0" w:color="auto"/>
              <w:right w:val="single" w:sz="4" w:space="0" w:color="auto"/>
            </w:tcBorders>
            <w:shd w:val="clear" w:color="auto" w:fill="auto"/>
            <w:vAlign w:val="center"/>
            <w:hideMark/>
          </w:tcPr>
          <w:p w14:paraId="5D71F25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分值权重</w:t>
            </w:r>
          </w:p>
        </w:tc>
        <w:tc>
          <w:tcPr>
            <w:tcW w:w="786" w:type="dxa"/>
            <w:tcBorders>
              <w:top w:val="nil"/>
              <w:left w:val="nil"/>
              <w:bottom w:val="single" w:sz="4" w:space="0" w:color="auto"/>
              <w:right w:val="single" w:sz="4" w:space="0" w:color="auto"/>
            </w:tcBorders>
            <w:shd w:val="clear" w:color="auto" w:fill="auto"/>
            <w:vAlign w:val="center"/>
            <w:hideMark/>
          </w:tcPr>
          <w:p w14:paraId="776B433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68FF14C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得分</w:t>
            </w:r>
          </w:p>
        </w:tc>
      </w:tr>
      <w:tr w:rsidR="00A4750E" w:rsidRPr="007F56DF" w14:paraId="4FDECA99" w14:textId="77777777" w:rsidTr="007F56DF">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5C8D5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EA63A9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519" w:type="dxa"/>
            <w:tcBorders>
              <w:top w:val="nil"/>
              <w:left w:val="nil"/>
              <w:bottom w:val="single" w:sz="4" w:space="0" w:color="auto"/>
              <w:right w:val="single" w:sz="4" w:space="0" w:color="auto"/>
            </w:tcBorders>
            <w:shd w:val="clear" w:color="auto" w:fill="auto"/>
            <w:vAlign w:val="center"/>
            <w:hideMark/>
          </w:tcPr>
          <w:p w14:paraId="0A2358E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091559E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79" w:type="dxa"/>
            <w:tcBorders>
              <w:top w:val="nil"/>
              <w:left w:val="nil"/>
              <w:bottom w:val="single" w:sz="4" w:space="0" w:color="auto"/>
              <w:right w:val="single" w:sz="4" w:space="0" w:color="auto"/>
            </w:tcBorders>
            <w:shd w:val="clear" w:color="auto" w:fill="auto"/>
            <w:vAlign w:val="center"/>
            <w:hideMark/>
          </w:tcPr>
          <w:p w14:paraId="132796B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70CCC39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7A794A8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2D1DD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r>
      <w:tr w:rsidR="00A4750E" w:rsidRPr="007F56DF" w14:paraId="2FC5AB34" w14:textId="77777777" w:rsidTr="007F56DF">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F3556"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7DF158"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数量指标</w:t>
            </w:r>
          </w:p>
        </w:tc>
        <w:tc>
          <w:tcPr>
            <w:tcW w:w="1519" w:type="dxa"/>
            <w:tcBorders>
              <w:top w:val="nil"/>
              <w:left w:val="nil"/>
              <w:bottom w:val="single" w:sz="4" w:space="0" w:color="auto"/>
              <w:right w:val="single" w:sz="4" w:space="0" w:color="auto"/>
            </w:tcBorders>
            <w:shd w:val="clear" w:color="auto" w:fill="auto"/>
            <w:vAlign w:val="center"/>
            <w:hideMark/>
          </w:tcPr>
          <w:p w14:paraId="0DA0934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完成富余劳动力转移计划</w:t>
            </w:r>
          </w:p>
        </w:tc>
        <w:tc>
          <w:tcPr>
            <w:tcW w:w="1114" w:type="dxa"/>
            <w:tcBorders>
              <w:top w:val="nil"/>
              <w:left w:val="nil"/>
              <w:bottom w:val="single" w:sz="4" w:space="0" w:color="auto"/>
              <w:right w:val="single" w:sz="4" w:space="0" w:color="auto"/>
            </w:tcBorders>
            <w:shd w:val="clear" w:color="auto" w:fill="auto"/>
            <w:vAlign w:val="center"/>
            <w:hideMark/>
          </w:tcPr>
          <w:p w14:paraId="643F3AF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&gt;=14600人</w:t>
            </w:r>
          </w:p>
        </w:tc>
        <w:tc>
          <w:tcPr>
            <w:tcW w:w="1179" w:type="dxa"/>
            <w:tcBorders>
              <w:top w:val="nil"/>
              <w:left w:val="nil"/>
              <w:bottom w:val="single" w:sz="4" w:space="0" w:color="auto"/>
              <w:right w:val="single" w:sz="4" w:space="0" w:color="auto"/>
            </w:tcBorders>
            <w:shd w:val="clear" w:color="auto" w:fill="auto"/>
            <w:vAlign w:val="center"/>
            <w:hideMark/>
          </w:tcPr>
          <w:p w14:paraId="68C5578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75BC2C1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4EF52C5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15297人</w:t>
            </w:r>
          </w:p>
        </w:tc>
        <w:tc>
          <w:tcPr>
            <w:tcW w:w="0" w:type="auto"/>
            <w:tcBorders>
              <w:top w:val="nil"/>
              <w:left w:val="nil"/>
              <w:bottom w:val="single" w:sz="4" w:space="0" w:color="auto"/>
              <w:right w:val="single" w:sz="4" w:space="0" w:color="auto"/>
            </w:tcBorders>
            <w:shd w:val="clear" w:color="auto" w:fill="auto"/>
            <w:vAlign w:val="center"/>
            <w:hideMark/>
          </w:tcPr>
          <w:p w14:paraId="2EB34E0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7BD753A8"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5AE00"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31141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质量指标</w:t>
            </w:r>
          </w:p>
        </w:tc>
        <w:tc>
          <w:tcPr>
            <w:tcW w:w="1519" w:type="dxa"/>
            <w:tcBorders>
              <w:top w:val="nil"/>
              <w:left w:val="nil"/>
              <w:bottom w:val="single" w:sz="4" w:space="0" w:color="auto"/>
              <w:right w:val="single" w:sz="4" w:space="0" w:color="auto"/>
            </w:tcBorders>
            <w:shd w:val="clear" w:color="auto" w:fill="auto"/>
            <w:vAlign w:val="center"/>
            <w:hideMark/>
          </w:tcPr>
          <w:p w14:paraId="46DD5568"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完成劳动力转移率</w:t>
            </w:r>
          </w:p>
        </w:tc>
        <w:tc>
          <w:tcPr>
            <w:tcW w:w="1114" w:type="dxa"/>
            <w:tcBorders>
              <w:top w:val="nil"/>
              <w:left w:val="nil"/>
              <w:bottom w:val="single" w:sz="4" w:space="0" w:color="auto"/>
              <w:right w:val="single" w:sz="4" w:space="0" w:color="auto"/>
            </w:tcBorders>
            <w:shd w:val="clear" w:color="auto" w:fill="auto"/>
            <w:vAlign w:val="center"/>
            <w:hideMark/>
          </w:tcPr>
          <w:p w14:paraId="34224B7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vAlign w:val="center"/>
            <w:hideMark/>
          </w:tcPr>
          <w:p w14:paraId="22B55E5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22F1B24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2D5068B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0CE0D0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74741D85" w14:textId="77777777" w:rsidTr="007F56DF">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14D1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E84B4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数量指标</w:t>
            </w:r>
          </w:p>
        </w:tc>
        <w:tc>
          <w:tcPr>
            <w:tcW w:w="1519" w:type="dxa"/>
            <w:tcBorders>
              <w:top w:val="nil"/>
              <w:left w:val="nil"/>
              <w:bottom w:val="single" w:sz="4" w:space="0" w:color="auto"/>
              <w:right w:val="single" w:sz="4" w:space="0" w:color="auto"/>
            </w:tcBorders>
            <w:shd w:val="clear" w:color="auto" w:fill="auto"/>
            <w:vAlign w:val="center"/>
            <w:hideMark/>
          </w:tcPr>
          <w:p w14:paraId="649D5C7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挖掘就业岗位</w:t>
            </w:r>
          </w:p>
        </w:tc>
        <w:tc>
          <w:tcPr>
            <w:tcW w:w="1114" w:type="dxa"/>
            <w:tcBorders>
              <w:top w:val="nil"/>
              <w:left w:val="nil"/>
              <w:bottom w:val="single" w:sz="4" w:space="0" w:color="auto"/>
              <w:right w:val="single" w:sz="4" w:space="0" w:color="auto"/>
            </w:tcBorders>
            <w:shd w:val="clear" w:color="auto" w:fill="auto"/>
            <w:vAlign w:val="center"/>
            <w:hideMark/>
          </w:tcPr>
          <w:p w14:paraId="03F0B0A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&gt;=800个</w:t>
            </w:r>
          </w:p>
        </w:tc>
        <w:tc>
          <w:tcPr>
            <w:tcW w:w="1179" w:type="dxa"/>
            <w:tcBorders>
              <w:top w:val="nil"/>
              <w:left w:val="nil"/>
              <w:bottom w:val="single" w:sz="4" w:space="0" w:color="auto"/>
              <w:right w:val="single" w:sz="4" w:space="0" w:color="auto"/>
            </w:tcBorders>
            <w:shd w:val="clear" w:color="auto" w:fill="auto"/>
            <w:vAlign w:val="center"/>
            <w:hideMark/>
          </w:tcPr>
          <w:p w14:paraId="43B68AD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4CF9BB4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2391F30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800个</w:t>
            </w:r>
          </w:p>
        </w:tc>
        <w:tc>
          <w:tcPr>
            <w:tcW w:w="0" w:type="auto"/>
            <w:tcBorders>
              <w:top w:val="nil"/>
              <w:left w:val="nil"/>
              <w:bottom w:val="single" w:sz="4" w:space="0" w:color="auto"/>
              <w:right w:val="single" w:sz="4" w:space="0" w:color="auto"/>
            </w:tcBorders>
            <w:shd w:val="clear" w:color="auto" w:fill="auto"/>
            <w:vAlign w:val="center"/>
            <w:hideMark/>
          </w:tcPr>
          <w:p w14:paraId="3125066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79E9CFC2"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71AD" w14:textId="77777777" w:rsidR="00A4750E" w:rsidRPr="007F56DF" w:rsidRDefault="00A4750E" w:rsidP="00A4750E">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1EC527"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vAlign w:val="center"/>
            <w:hideMark/>
          </w:tcPr>
          <w:p w14:paraId="4B7E31B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组织召开招聘会</w:t>
            </w:r>
          </w:p>
        </w:tc>
        <w:tc>
          <w:tcPr>
            <w:tcW w:w="1114" w:type="dxa"/>
            <w:tcBorders>
              <w:top w:val="nil"/>
              <w:left w:val="nil"/>
              <w:bottom w:val="single" w:sz="4" w:space="0" w:color="auto"/>
              <w:right w:val="single" w:sz="4" w:space="0" w:color="auto"/>
            </w:tcBorders>
            <w:shd w:val="clear" w:color="auto" w:fill="auto"/>
            <w:vAlign w:val="center"/>
            <w:hideMark/>
          </w:tcPr>
          <w:p w14:paraId="43457346"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&gt;=18次</w:t>
            </w:r>
          </w:p>
        </w:tc>
        <w:tc>
          <w:tcPr>
            <w:tcW w:w="1179" w:type="dxa"/>
            <w:tcBorders>
              <w:top w:val="nil"/>
              <w:left w:val="nil"/>
              <w:bottom w:val="single" w:sz="4" w:space="0" w:color="auto"/>
              <w:right w:val="single" w:sz="4" w:space="0" w:color="auto"/>
            </w:tcBorders>
            <w:shd w:val="clear" w:color="auto" w:fill="auto"/>
            <w:vAlign w:val="center"/>
            <w:hideMark/>
          </w:tcPr>
          <w:p w14:paraId="5A6416B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4CC7BBC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257C7B18"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25次</w:t>
            </w:r>
          </w:p>
        </w:tc>
        <w:tc>
          <w:tcPr>
            <w:tcW w:w="0" w:type="auto"/>
            <w:tcBorders>
              <w:top w:val="nil"/>
              <w:left w:val="nil"/>
              <w:bottom w:val="single" w:sz="4" w:space="0" w:color="auto"/>
              <w:right w:val="single" w:sz="4" w:space="0" w:color="auto"/>
            </w:tcBorders>
            <w:shd w:val="clear" w:color="auto" w:fill="auto"/>
            <w:vAlign w:val="center"/>
            <w:hideMark/>
          </w:tcPr>
          <w:p w14:paraId="338B1678"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4DB60DF3"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4156"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EDB3D75"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质量指标</w:t>
            </w:r>
          </w:p>
        </w:tc>
        <w:tc>
          <w:tcPr>
            <w:tcW w:w="1519" w:type="dxa"/>
            <w:tcBorders>
              <w:top w:val="nil"/>
              <w:left w:val="nil"/>
              <w:bottom w:val="single" w:sz="4" w:space="0" w:color="auto"/>
              <w:right w:val="single" w:sz="4" w:space="0" w:color="auto"/>
            </w:tcBorders>
            <w:shd w:val="clear" w:color="auto" w:fill="auto"/>
            <w:vAlign w:val="center"/>
            <w:hideMark/>
          </w:tcPr>
          <w:p w14:paraId="3BD19AB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就业服务到位率</w:t>
            </w:r>
          </w:p>
        </w:tc>
        <w:tc>
          <w:tcPr>
            <w:tcW w:w="1114" w:type="dxa"/>
            <w:tcBorders>
              <w:top w:val="nil"/>
              <w:left w:val="nil"/>
              <w:bottom w:val="single" w:sz="4" w:space="0" w:color="auto"/>
              <w:right w:val="single" w:sz="4" w:space="0" w:color="auto"/>
            </w:tcBorders>
            <w:shd w:val="clear" w:color="auto" w:fill="auto"/>
            <w:vAlign w:val="center"/>
            <w:hideMark/>
          </w:tcPr>
          <w:p w14:paraId="7328C620"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vAlign w:val="center"/>
            <w:hideMark/>
          </w:tcPr>
          <w:p w14:paraId="7E45B88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53C5EE0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6B49B000"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4F1DCF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37CD54B4"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FB8B"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A5BDC49"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时效指标</w:t>
            </w:r>
          </w:p>
        </w:tc>
        <w:tc>
          <w:tcPr>
            <w:tcW w:w="1519" w:type="dxa"/>
            <w:tcBorders>
              <w:top w:val="nil"/>
              <w:left w:val="nil"/>
              <w:bottom w:val="single" w:sz="4" w:space="0" w:color="auto"/>
              <w:right w:val="single" w:sz="4" w:space="0" w:color="auto"/>
            </w:tcBorders>
            <w:shd w:val="clear" w:color="auto" w:fill="auto"/>
            <w:noWrap/>
            <w:vAlign w:val="center"/>
            <w:hideMark/>
          </w:tcPr>
          <w:p w14:paraId="611EBFB9"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政策宣传执行及时率</w:t>
            </w:r>
          </w:p>
        </w:tc>
        <w:tc>
          <w:tcPr>
            <w:tcW w:w="1114" w:type="dxa"/>
            <w:tcBorders>
              <w:top w:val="nil"/>
              <w:left w:val="nil"/>
              <w:bottom w:val="single" w:sz="4" w:space="0" w:color="auto"/>
              <w:right w:val="single" w:sz="4" w:space="0" w:color="auto"/>
            </w:tcBorders>
            <w:shd w:val="clear" w:color="auto" w:fill="auto"/>
            <w:noWrap/>
            <w:vAlign w:val="center"/>
            <w:hideMark/>
          </w:tcPr>
          <w:p w14:paraId="73AE08E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noWrap/>
            <w:vAlign w:val="center"/>
            <w:hideMark/>
          </w:tcPr>
          <w:p w14:paraId="76995B70"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7455D4E4"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1BD51CC0"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59BCB735"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54D2D201" w14:textId="77777777" w:rsidTr="007F56DF">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75F2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4AF665"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质量指标</w:t>
            </w:r>
          </w:p>
        </w:tc>
        <w:tc>
          <w:tcPr>
            <w:tcW w:w="1519" w:type="dxa"/>
            <w:tcBorders>
              <w:top w:val="nil"/>
              <w:left w:val="nil"/>
              <w:bottom w:val="single" w:sz="4" w:space="0" w:color="auto"/>
              <w:right w:val="single" w:sz="4" w:space="0" w:color="auto"/>
            </w:tcBorders>
            <w:shd w:val="clear" w:color="auto" w:fill="auto"/>
            <w:noWrap/>
            <w:vAlign w:val="center"/>
            <w:hideMark/>
          </w:tcPr>
          <w:p w14:paraId="34DB719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就业率和稳定就业率</w:t>
            </w:r>
          </w:p>
        </w:tc>
        <w:tc>
          <w:tcPr>
            <w:tcW w:w="1114" w:type="dxa"/>
            <w:tcBorders>
              <w:top w:val="nil"/>
              <w:left w:val="nil"/>
              <w:bottom w:val="single" w:sz="4" w:space="0" w:color="auto"/>
              <w:right w:val="single" w:sz="4" w:space="0" w:color="auto"/>
            </w:tcBorders>
            <w:shd w:val="clear" w:color="auto" w:fill="auto"/>
            <w:noWrap/>
            <w:vAlign w:val="center"/>
            <w:hideMark/>
          </w:tcPr>
          <w:p w14:paraId="61A23D52"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noWrap/>
            <w:vAlign w:val="center"/>
            <w:hideMark/>
          </w:tcPr>
          <w:p w14:paraId="28174FDA"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215F289A"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5AA55D95"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03FB77"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59F9DAEC" w14:textId="77777777" w:rsidTr="007F56DF">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F5F09"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4C7D9A9C"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14:paraId="09A1314F"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14:paraId="07ED66F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79" w:type="dxa"/>
            <w:tcBorders>
              <w:top w:val="nil"/>
              <w:left w:val="nil"/>
              <w:bottom w:val="single" w:sz="4" w:space="0" w:color="auto"/>
              <w:right w:val="single" w:sz="4" w:space="0" w:color="auto"/>
            </w:tcBorders>
            <w:shd w:val="clear" w:color="auto" w:fill="auto"/>
            <w:noWrap/>
            <w:vAlign w:val="center"/>
            <w:hideMark/>
          </w:tcPr>
          <w:p w14:paraId="3994AFB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8267F2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86" w:type="dxa"/>
            <w:tcBorders>
              <w:top w:val="nil"/>
              <w:left w:val="nil"/>
              <w:bottom w:val="single" w:sz="4" w:space="0" w:color="auto"/>
              <w:right w:val="single" w:sz="4" w:space="0" w:color="auto"/>
            </w:tcBorders>
            <w:shd w:val="clear" w:color="auto" w:fill="auto"/>
            <w:noWrap/>
            <w:vAlign w:val="center"/>
            <w:hideMark/>
          </w:tcPr>
          <w:p w14:paraId="17E83244"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DD184B"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r>
      <w:tr w:rsidR="00A4750E" w:rsidRPr="007F56DF" w14:paraId="22ABFACA" w14:textId="77777777" w:rsidTr="007F56DF">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07C3B"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7BABDDF"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14:paraId="0212F712"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用工企业满意度</w:t>
            </w:r>
          </w:p>
        </w:tc>
        <w:tc>
          <w:tcPr>
            <w:tcW w:w="1114" w:type="dxa"/>
            <w:tcBorders>
              <w:top w:val="nil"/>
              <w:left w:val="nil"/>
              <w:bottom w:val="single" w:sz="4" w:space="0" w:color="auto"/>
              <w:right w:val="single" w:sz="4" w:space="0" w:color="auto"/>
            </w:tcBorders>
            <w:shd w:val="clear" w:color="auto" w:fill="auto"/>
            <w:noWrap/>
            <w:vAlign w:val="center"/>
            <w:hideMark/>
          </w:tcPr>
          <w:p w14:paraId="2C9D25F6"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&gt;=95%</w:t>
            </w:r>
          </w:p>
        </w:tc>
        <w:tc>
          <w:tcPr>
            <w:tcW w:w="1179" w:type="dxa"/>
            <w:tcBorders>
              <w:top w:val="nil"/>
              <w:left w:val="nil"/>
              <w:bottom w:val="single" w:sz="4" w:space="0" w:color="auto"/>
              <w:right w:val="single" w:sz="4" w:space="0" w:color="auto"/>
            </w:tcBorders>
            <w:shd w:val="clear" w:color="auto" w:fill="auto"/>
            <w:noWrap/>
            <w:vAlign w:val="center"/>
            <w:hideMark/>
          </w:tcPr>
          <w:p w14:paraId="23C61F98"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02B6D0CE"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3A75265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3B4D61C1"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24C29600"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CA69" w14:textId="77777777" w:rsidR="00A4750E" w:rsidRPr="007F56DF" w:rsidRDefault="00A4750E" w:rsidP="00A4750E">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21EC5F"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14:paraId="5D75C44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求职人员满意度</w:t>
            </w:r>
          </w:p>
        </w:tc>
        <w:tc>
          <w:tcPr>
            <w:tcW w:w="1114" w:type="dxa"/>
            <w:tcBorders>
              <w:top w:val="nil"/>
              <w:left w:val="nil"/>
              <w:bottom w:val="single" w:sz="4" w:space="0" w:color="auto"/>
              <w:right w:val="single" w:sz="4" w:space="0" w:color="auto"/>
            </w:tcBorders>
            <w:shd w:val="clear" w:color="auto" w:fill="auto"/>
            <w:noWrap/>
            <w:vAlign w:val="center"/>
            <w:hideMark/>
          </w:tcPr>
          <w:p w14:paraId="09F730AF"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&gt;=95%</w:t>
            </w:r>
          </w:p>
        </w:tc>
        <w:tc>
          <w:tcPr>
            <w:tcW w:w="1179" w:type="dxa"/>
            <w:tcBorders>
              <w:top w:val="nil"/>
              <w:left w:val="nil"/>
              <w:bottom w:val="single" w:sz="4" w:space="0" w:color="auto"/>
              <w:right w:val="single" w:sz="4" w:space="0" w:color="auto"/>
            </w:tcBorders>
            <w:shd w:val="clear" w:color="auto" w:fill="auto"/>
            <w:noWrap/>
            <w:vAlign w:val="center"/>
            <w:hideMark/>
          </w:tcPr>
          <w:p w14:paraId="6B136417"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61F3C13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5F4916C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11FCA7EB"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bl>
    <w:p w14:paraId="30718948" w14:textId="77777777" w:rsidR="00A4750E" w:rsidRPr="00E64F35" w:rsidRDefault="00A4750E">
      <w:pPr>
        <w:ind w:firstLineChars="200" w:firstLine="640"/>
        <w:jc w:val="left"/>
        <w:rPr>
          <w:rFonts w:ascii="仿宋_GB2312" w:eastAsia="仿宋_GB2312"/>
          <w:sz w:val="32"/>
          <w:szCs w:val="32"/>
        </w:rPr>
      </w:pPr>
    </w:p>
    <w:tbl>
      <w:tblPr>
        <w:tblW w:w="5141" w:type="pct"/>
        <w:tblLayout w:type="fixed"/>
        <w:tblLook w:val="04A0" w:firstRow="1" w:lastRow="0" w:firstColumn="1" w:lastColumn="0" w:noHBand="0" w:noVBand="1"/>
      </w:tblPr>
      <w:tblGrid>
        <w:gridCol w:w="412"/>
        <w:gridCol w:w="648"/>
        <w:gridCol w:w="533"/>
        <w:gridCol w:w="499"/>
        <w:gridCol w:w="1500"/>
        <w:gridCol w:w="1144"/>
        <w:gridCol w:w="999"/>
        <w:gridCol w:w="1158"/>
        <w:gridCol w:w="915"/>
        <w:gridCol w:w="718"/>
        <w:gridCol w:w="236"/>
      </w:tblGrid>
      <w:tr w:rsidR="00E64F35" w:rsidRPr="00E64F35" w14:paraId="415FEF97" w14:textId="77777777" w:rsidTr="00E64F35">
        <w:trPr>
          <w:gridAfter w:val="1"/>
          <w:wAfter w:w="135" w:type="pct"/>
          <w:trHeight w:val="408"/>
        </w:trPr>
        <w:tc>
          <w:tcPr>
            <w:tcW w:w="4865" w:type="pct"/>
            <w:gridSpan w:val="10"/>
            <w:tcBorders>
              <w:top w:val="nil"/>
              <w:left w:val="nil"/>
              <w:bottom w:val="nil"/>
              <w:right w:val="nil"/>
            </w:tcBorders>
            <w:shd w:val="clear" w:color="auto" w:fill="auto"/>
            <w:vAlign w:val="center"/>
            <w:hideMark/>
          </w:tcPr>
          <w:p w14:paraId="3DCECB74" w14:textId="77777777" w:rsidR="00E64F35" w:rsidRPr="00E64F35" w:rsidRDefault="00E64F35" w:rsidP="00E64F35">
            <w:pPr>
              <w:widowControl/>
              <w:jc w:val="center"/>
              <w:rPr>
                <w:rFonts w:ascii="宋体" w:hAnsi="宋体" w:cs="宋体" w:hint="eastAsia"/>
                <w:b/>
                <w:bCs/>
                <w:color w:val="000000"/>
                <w:kern w:val="0"/>
                <w:sz w:val="32"/>
                <w:szCs w:val="32"/>
              </w:rPr>
            </w:pPr>
            <w:r w:rsidRPr="00E64F35">
              <w:rPr>
                <w:rFonts w:ascii="宋体" w:hAnsi="宋体" w:cs="宋体" w:hint="eastAsia"/>
                <w:b/>
                <w:bCs/>
                <w:color w:val="000000"/>
                <w:kern w:val="0"/>
                <w:sz w:val="32"/>
                <w:szCs w:val="32"/>
              </w:rPr>
              <w:t>项目支出绩效自评表</w:t>
            </w:r>
          </w:p>
        </w:tc>
      </w:tr>
      <w:tr w:rsidR="00E64F35" w:rsidRPr="00E64F35" w14:paraId="34F20B91" w14:textId="77777777" w:rsidTr="00E64F35">
        <w:trPr>
          <w:gridAfter w:val="1"/>
          <w:wAfter w:w="135" w:type="pct"/>
          <w:trHeight w:val="288"/>
        </w:trPr>
        <w:tc>
          <w:tcPr>
            <w:tcW w:w="4865" w:type="pct"/>
            <w:gridSpan w:val="10"/>
            <w:tcBorders>
              <w:top w:val="nil"/>
              <w:left w:val="nil"/>
              <w:bottom w:val="nil"/>
              <w:right w:val="nil"/>
            </w:tcBorders>
            <w:shd w:val="clear" w:color="auto" w:fill="auto"/>
            <w:vAlign w:val="center"/>
            <w:hideMark/>
          </w:tcPr>
          <w:p w14:paraId="1877548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(2023年度)</w:t>
            </w:r>
          </w:p>
        </w:tc>
      </w:tr>
      <w:tr w:rsidR="00E64F35" w:rsidRPr="00E64F35" w14:paraId="3469E999" w14:textId="77777777" w:rsidTr="00E64F35">
        <w:trPr>
          <w:gridAfter w:val="1"/>
          <w:wAfter w:w="135" w:type="pct"/>
          <w:trHeight w:val="288"/>
        </w:trPr>
        <w:tc>
          <w:tcPr>
            <w:tcW w:w="6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29BA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项目名称</w:t>
            </w:r>
          </w:p>
        </w:tc>
        <w:tc>
          <w:tcPr>
            <w:tcW w:w="4260" w:type="pct"/>
            <w:gridSpan w:val="8"/>
            <w:tcBorders>
              <w:top w:val="single" w:sz="4" w:space="0" w:color="auto"/>
              <w:left w:val="nil"/>
              <w:bottom w:val="single" w:sz="4" w:space="0" w:color="auto"/>
              <w:right w:val="single" w:sz="4" w:space="0" w:color="000000"/>
            </w:tcBorders>
            <w:shd w:val="clear" w:color="auto" w:fill="auto"/>
            <w:vAlign w:val="center"/>
            <w:hideMark/>
          </w:tcPr>
          <w:p w14:paraId="130B52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就业</w:t>
            </w:r>
            <w:proofErr w:type="gramStart"/>
            <w:r w:rsidRPr="00E64F35">
              <w:rPr>
                <w:rFonts w:ascii="宋体" w:hAnsi="宋体" w:cs="宋体" w:hint="eastAsia"/>
                <w:color w:val="000000"/>
                <w:kern w:val="0"/>
                <w:sz w:val="20"/>
                <w:szCs w:val="20"/>
              </w:rPr>
              <w:t>稳岗扩岗</w:t>
            </w:r>
            <w:proofErr w:type="gramEnd"/>
            <w:r w:rsidRPr="00E64F35">
              <w:rPr>
                <w:rFonts w:ascii="宋体" w:hAnsi="宋体" w:cs="宋体" w:hint="eastAsia"/>
                <w:color w:val="000000"/>
                <w:kern w:val="0"/>
                <w:sz w:val="20"/>
                <w:szCs w:val="20"/>
              </w:rPr>
              <w:t>奖励补助资金</w:t>
            </w:r>
          </w:p>
        </w:tc>
      </w:tr>
      <w:tr w:rsidR="00E64F35" w:rsidRPr="00E64F35" w14:paraId="73CB83B8" w14:textId="77777777" w:rsidTr="00E64F35">
        <w:trPr>
          <w:gridAfter w:val="1"/>
          <w:wAfter w:w="135" w:type="pct"/>
          <w:trHeight w:val="288"/>
        </w:trPr>
        <w:tc>
          <w:tcPr>
            <w:tcW w:w="6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3634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主管部门</w:t>
            </w:r>
          </w:p>
        </w:tc>
        <w:tc>
          <w:tcPr>
            <w:tcW w:w="2668" w:type="pct"/>
            <w:gridSpan w:val="5"/>
            <w:tcBorders>
              <w:top w:val="single" w:sz="4" w:space="0" w:color="auto"/>
              <w:left w:val="nil"/>
              <w:bottom w:val="single" w:sz="4" w:space="0" w:color="auto"/>
              <w:right w:val="single" w:sz="4" w:space="0" w:color="auto"/>
            </w:tcBorders>
            <w:shd w:val="clear" w:color="auto" w:fill="auto"/>
            <w:vAlign w:val="center"/>
            <w:hideMark/>
          </w:tcPr>
          <w:p w14:paraId="74748CAE" w14:textId="3CB08E6C"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木垒</w:t>
            </w:r>
            <w:proofErr w:type="gramStart"/>
            <w:r w:rsidRPr="00E64F35">
              <w:rPr>
                <w:rFonts w:ascii="宋体" w:hAnsi="宋体" w:cs="宋体" w:hint="eastAsia"/>
                <w:color w:val="000000"/>
                <w:kern w:val="0"/>
                <w:sz w:val="20"/>
                <w:szCs w:val="20"/>
              </w:rPr>
              <w:t>县就业</w:t>
            </w:r>
            <w:proofErr w:type="gramEnd"/>
            <w:r w:rsidRPr="00E64F35">
              <w:rPr>
                <w:rFonts w:ascii="宋体" w:hAnsi="宋体" w:cs="宋体" w:hint="eastAsia"/>
                <w:color w:val="000000"/>
                <w:kern w:val="0"/>
                <w:sz w:val="20"/>
                <w:szCs w:val="20"/>
              </w:rPr>
              <w:t>局</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3645F30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实施单位</w:t>
            </w: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3488810C" w14:textId="32A16D85"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木垒</w:t>
            </w:r>
            <w:proofErr w:type="gramStart"/>
            <w:r w:rsidRPr="00E64F35">
              <w:rPr>
                <w:rFonts w:ascii="宋体" w:hAnsi="宋体" w:cs="宋体" w:hint="eastAsia"/>
                <w:color w:val="000000"/>
                <w:kern w:val="0"/>
                <w:sz w:val="20"/>
                <w:szCs w:val="20"/>
              </w:rPr>
              <w:t>县就业</w:t>
            </w:r>
            <w:proofErr w:type="gramEnd"/>
            <w:r w:rsidRPr="00E64F35">
              <w:rPr>
                <w:rFonts w:ascii="宋体" w:hAnsi="宋体" w:cs="宋体" w:hint="eastAsia"/>
                <w:color w:val="000000"/>
                <w:kern w:val="0"/>
                <w:sz w:val="20"/>
                <w:szCs w:val="20"/>
              </w:rPr>
              <w:t>局</w:t>
            </w:r>
          </w:p>
        </w:tc>
      </w:tr>
      <w:tr w:rsidR="00E64F35" w:rsidRPr="00E64F35" w14:paraId="3F7F913C" w14:textId="77777777" w:rsidTr="007F56DF">
        <w:trPr>
          <w:gridAfter w:val="1"/>
          <w:wAfter w:w="135" w:type="pct"/>
          <w:trHeight w:val="480"/>
        </w:trPr>
        <w:tc>
          <w:tcPr>
            <w:tcW w:w="6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92C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项目资金</w:t>
            </w:r>
            <w:r w:rsidRPr="00E64F35">
              <w:rPr>
                <w:rFonts w:ascii="宋体" w:hAnsi="宋体" w:cs="宋体" w:hint="eastAsia"/>
                <w:color w:val="000000"/>
                <w:kern w:val="0"/>
                <w:sz w:val="20"/>
                <w:szCs w:val="20"/>
              </w:rPr>
              <w:br/>
              <w:t>（万元）</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6751C3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856" w:type="pct"/>
            <w:tcBorders>
              <w:top w:val="nil"/>
              <w:left w:val="nil"/>
              <w:bottom w:val="single" w:sz="4" w:space="0" w:color="auto"/>
              <w:right w:val="single" w:sz="4" w:space="0" w:color="auto"/>
            </w:tcBorders>
            <w:shd w:val="clear" w:color="auto" w:fill="auto"/>
            <w:vAlign w:val="center"/>
            <w:hideMark/>
          </w:tcPr>
          <w:p w14:paraId="35C8B4E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年初预算数</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6FD03DC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全年预算数</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22E003C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全年执行数</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06FD60D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分值</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41786AB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执行率</w:t>
            </w:r>
          </w:p>
        </w:tc>
        <w:tc>
          <w:tcPr>
            <w:tcW w:w="410" w:type="pct"/>
            <w:tcBorders>
              <w:top w:val="nil"/>
              <w:left w:val="nil"/>
              <w:bottom w:val="single" w:sz="4" w:space="0" w:color="auto"/>
              <w:right w:val="single" w:sz="4" w:space="0" w:color="auto"/>
            </w:tcBorders>
            <w:shd w:val="clear" w:color="auto" w:fill="auto"/>
            <w:vAlign w:val="center"/>
            <w:hideMark/>
          </w:tcPr>
          <w:p w14:paraId="43A22C0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得分</w:t>
            </w:r>
          </w:p>
        </w:tc>
      </w:tr>
      <w:tr w:rsidR="00E64F35" w:rsidRPr="00E64F35" w14:paraId="40D607A8" w14:textId="77777777" w:rsidTr="007F56DF">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1BF38756"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89BAE3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年度资金总额</w:t>
            </w:r>
          </w:p>
        </w:tc>
        <w:tc>
          <w:tcPr>
            <w:tcW w:w="856" w:type="pct"/>
            <w:tcBorders>
              <w:top w:val="nil"/>
              <w:left w:val="nil"/>
              <w:bottom w:val="single" w:sz="4" w:space="0" w:color="auto"/>
              <w:right w:val="single" w:sz="4" w:space="0" w:color="auto"/>
            </w:tcBorders>
            <w:shd w:val="clear" w:color="auto" w:fill="auto"/>
            <w:vAlign w:val="center"/>
            <w:hideMark/>
          </w:tcPr>
          <w:p w14:paraId="3777EBE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0EA2721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08FF760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4B60DC8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5DF971B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100.00%</w:t>
            </w:r>
          </w:p>
        </w:tc>
        <w:tc>
          <w:tcPr>
            <w:tcW w:w="410" w:type="pct"/>
            <w:tcBorders>
              <w:top w:val="nil"/>
              <w:left w:val="nil"/>
              <w:bottom w:val="single" w:sz="4" w:space="0" w:color="auto"/>
              <w:right w:val="single" w:sz="4" w:space="0" w:color="auto"/>
            </w:tcBorders>
            <w:shd w:val="clear" w:color="auto" w:fill="auto"/>
            <w:vAlign w:val="center"/>
            <w:hideMark/>
          </w:tcPr>
          <w:p w14:paraId="458CAD0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10.00</w:t>
            </w:r>
          </w:p>
        </w:tc>
      </w:tr>
      <w:tr w:rsidR="00E64F35" w:rsidRPr="00E64F35" w14:paraId="732439F9" w14:textId="77777777" w:rsidTr="007F56DF">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6DF0A161"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436BEEE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其中：当年财政拨款</w:t>
            </w:r>
          </w:p>
        </w:tc>
        <w:tc>
          <w:tcPr>
            <w:tcW w:w="856" w:type="pct"/>
            <w:tcBorders>
              <w:top w:val="nil"/>
              <w:left w:val="nil"/>
              <w:bottom w:val="single" w:sz="4" w:space="0" w:color="auto"/>
              <w:right w:val="single" w:sz="4" w:space="0" w:color="auto"/>
            </w:tcBorders>
            <w:shd w:val="clear" w:color="auto" w:fill="auto"/>
            <w:vAlign w:val="center"/>
            <w:hideMark/>
          </w:tcPr>
          <w:p w14:paraId="1EB9576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475B06C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0A20AE0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2C12E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6819AE5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C430BB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75D2F9DC" w14:textId="77777777" w:rsidTr="007F56DF">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137DB506"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8967507" w14:textId="06273395"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其他资金</w:t>
            </w:r>
          </w:p>
        </w:tc>
        <w:tc>
          <w:tcPr>
            <w:tcW w:w="856" w:type="pct"/>
            <w:tcBorders>
              <w:top w:val="nil"/>
              <w:left w:val="nil"/>
              <w:bottom w:val="single" w:sz="4" w:space="0" w:color="auto"/>
              <w:right w:val="single" w:sz="4" w:space="0" w:color="auto"/>
            </w:tcBorders>
            <w:shd w:val="clear" w:color="auto" w:fill="auto"/>
            <w:vAlign w:val="center"/>
            <w:hideMark/>
          </w:tcPr>
          <w:p w14:paraId="1F14832F" w14:textId="4B8013B6"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70F95C4A" w14:textId="6F5DABD3"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29568842" w14:textId="076AA9D3"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77B60BB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1DED419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1FA992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38D0A504" w14:textId="77777777" w:rsidTr="00E64F35">
        <w:trPr>
          <w:gridAfter w:val="1"/>
          <w:wAfter w:w="135" w:type="pct"/>
          <w:trHeight w:val="288"/>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39C854B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年度总体目标</w:t>
            </w:r>
          </w:p>
        </w:tc>
        <w:tc>
          <w:tcPr>
            <w:tcW w:w="3038" w:type="pct"/>
            <w:gridSpan w:val="6"/>
            <w:tcBorders>
              <w:top w:val="single" w:sz="4" w:space="0" w:color="auto"/>
              <w:left w:val="nil"/>
              <w:bottom w:val="single" w:sz="4" w:space="0" w:color="auto"/>
              <w:right w:val="single" w:sz="4" w:space="0" w:color="auto"/>
            </w:tcBorders>
            <w:shd w:val="clear" w:color="auto" w:fill="auto"/>
            <w:vAlign w:val="center"/>
            <w:hideMark/>
          </w:tcPr>
          <w:p w14:paraId="556620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预期目标</w:t>
            </w:r>
          </w:p>
        </w:tc>
        <w:tc>
          <w:tcPr>
            <w:tcW w:w="1593" w:type="pct"/>
            <w:gridSpan w:val="3"/>
            <w:tcBorders>
              <w:top w:val="single" w:sz="4" w:space="0" w:color="auto"/>
              <w:left w:val="nil"/>
              <w:bottom w:val="single" w:sz="4" w:space="0" w:color="auto"/>
              <w:right w:val="single" w:sz="4" w:space="0" w:color="auto"/>
            </w:tcBorders>
            <w:shd w:val="clear" w:color="auto" w:fill="auto"/>
            <w:vAlign w:val="center"/>
            <w:hideMark/>
          </w:tcPr>
          <w:p w14:paraId="49FAE28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实际完成情况</w:t>
            </w:r>
          </w:p>
        </w:tc>
      </w:tr>
      <w:tr w:rsidR="00E64F35" w:rsidRPr="00E64F35" w14:paraId="062C8C42" w14:textId="77777777" w:rsidTr="00E64F35">
        <w:trPr>
          <w:gridAfter w:val="1"/>
          <w:wAfter w:w="135" w:type="pct"/>
          <w:trHeight w:val="540"/>
        </w:trPr>
        <w:tc>
          <w:tcPr>
            <w:tcW w:w="235" w:type="pct"/>
            <w:vMerge/>
            <w:tcBorders>
              <w:top w:val="nil"/>
              <w:left w:val="single" w:sz="4" w:space="0" w:color="auto"/>
              <w:bottom w:val="single" w:sz="4" w:space="0" w:color="auto"/>
              <w:right w:val="single" w:sz="4" w:space="0" w:color="auto"/>
            </w:tcBorders>
            <w:vAlign w:val="center"/>
            <w:hideMark/>
          </w:tcPr>
          <w:p w14:paraId="375753BC" w14:textId="77777777" w:rsidR="00E64F35" w:rsidRPr="00E64F35" w:rsidRDefault="00E64F35" w:rsidP="00E64F35">
            <w:pPr>
              <w:widowControl/>
              <w:jc w:val="left"/>
              <w:rPr>
                <w:rFonts w:ascii="宋体" w:hAnsi="宋体" w:cs="宋体" w:hint="eastAsia"/>
                <w:color w:val="000000"/>
                <w:kern w:val="0"/>
                <w:sz w:val="20"/>
                <w:szCs w:val="20"/>
              </w:rPr>
            </w:pPr>
          </w:p>
        </w:tc>
        <w:tc>
          <w:tcPr>
            <w:tcW w:w="3038" w:type="pct"/>
            <w:gridSpan w:val="6"/>
            <w:tcBorders>
              <w:top w:val="single" w:sz="4" w:space="0" w:color="auto"/>
              <w:left w:val="nil"/>
              <w:bottom w:val="single" w:sz="4" w:space="0" w:color="auto"/>
              <w:right w:val="single" w:sz="4" w:space="0" w:color="000000"/>
            </w:tcBorders>
            <w:shd w:val="clear" w:color="auto" w:fill="auto"/>
            <w:hideMark/>
          </w:tcPr>
          <w:p w14:paraId="2C341F80"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根据木垒县委财经委员会办公室《关于安排就业局相关资金的通知》（木</w:t>
            </w:r>
            <w:proofErr w:type="gramStart"/>
            <w:r w:rsidRPr="00E64F35">
              <w:rPr>
                <w:rFonts w:ascii="宋体" w:hAnsi="宋体" w:cs="宋体" w:hint="eastAsia"/>
                <w:color w:val="000000"/>
                <w:kern w:val="0"/>
                <w:sz w:val="20"/>
                <w:szCs w:val="20"/>
              </w:rPr>
              <w:t>县党财【2022】</w:t>
            </w:r>
            <w:proofErr w:type="gramEnd"/>
            <w:r w:rsidRPr="00E64F35">
              <w:rPr>
                <w:rFonts w:ascii="宋体" w:hAnsi="宋体" w:cs="宋体" w:hint="eastAsia"/>
                <w:color w:val="000000"/>
                <w:kern w:val="0"/>
                <w:sz w:val="20"/>
                <w:szCs w:val="20"/>
              </w:rPr>
              <w:t>38号）精神，木垒</w:t>
            </w:r>
            <w:proofErr w:type="gramStart"/>
            <w:r w:rsidRPr="00E64F35">
              <w:rPr>
                <w:rFonts w:ascii="宋体" w:hAnsi="宋体" w:cs="宋体" w:hint="eastAsia"/>
                <w:color w:val="000000"/>
                <w:kern w:val="0"/>
                <w:sz w:val="20"/>
                <w:szCs w:val="20"/>
              </w:rPr>
              <w:t>县就业</w:t>
            </w:r>
            <w:proofErr w:type="gramEnd"/>
            <w:r w:rsidRPr="00E64F35">
              <w:rPr>
                <w:rFonts w:ascii="宋体" w:hAnsi="宋体" w:cs="宋体" w:hint="eastAsia"/>
                <w:color w:val="000000"/>
                <w:kern w:val="0"/>
                <w:sz w:val="20"/>
                <w:szCs w:val="20"/>
              </w:rPr>
              <w:t>局向木垒县企业职工按月发放</w:t>
            </w:r>
            <w:proofErr w:type="gramStart"/>
            <w:r w:rsidRPr="00E64F35">
              <w:rPr>
                <w:rFonts w:ascii="宋体" w:hAnsi="宋体" w:cs="宋体" w:hint="eastAsia"/>
                <w:color w:val="000000"/>
                <w:kern w:val="0"/>
                <w:sz w:val="20"/>
                <w:szCs w:val="20"/>
              </w:rPr>
              <w:t>就业稳岗奖励</w:t>
            </w:r>
            <w:proofErr w:type="gramEnd"/>
            <w:r w:rsidRPr="00E64F35">
              <w:rPr>
                <w:rFonts w:ascii="宋体" w:hAnsi="宋体" w:cs="宋体" w:hint="eastAsia"/>
                <w:color w:val="000000"/>
                <w:kern w:val="0"/>
                <w:sz w:val="20"/>
                <w:szCs w:val="20"/>
              </w:rPr>
              <w:t>补助资金，</w:t>
            </w:r>
            <w:proofErr w:type="gramStart"/>
            <w:r w:rsidRPr="00E64F35">
              <w:rPr>
                <w:rFonts w:ascii="宋体" w:hAnsi="宋体" w:cs="宋体" w:hint="eastAsia"/>
                <w:color w:val="000000"/>
                <w:kern w:val="0"/>
                <w:sz w:val="20"/>
                <w:szCs w:val="20"/>
              </w:rPr>
              <w:t>一</w:t>
            </w:r>
            <w:proofErr w:type="gramEnd"/>
            <w:r w:rsidRPr="00E64F35">
              <w:rPr>
                <w:rFonts w:ascii="宋体" w:hAnsi="宋体" w:cs="宋体" w:hint="eastAsia"/>
                <w:color w:val="000000"/>
                <w:kern w:val="0"/>
                <w:sz w:val="20"/>
                <w:szCs w:val="20"/>
              </w:rPr>
              <w:t>加快农村劳动力工作步伐，拓展农牧民增收渠道，更好的发挥奖励补助资金支持企业发展、鼓励带动就业的积极作用。</w:t>
            </w:r>
          </w:p>
        </w:tc>
        <w:tc>
          <w:tcPr>
            <w:tcW w:w="1593" w:type="pct"/>
            <w:gridSpan w:val="3"/>
            <w:tcBorders>
              <w:top w:val="single" w:sz="4" w:space="0" w:color="auto"/>
              <w:left w:val="nil"/>
              <w:bottom w:val="single" w:sz="4" w:space="0" w:color="auto"/>
              <w:right w:val="single" w:sz="4" w:space="0" w:color="000000"/>
            </w:tcBorders>
            <w:shd w:val="clear" w:color="auto" w:fill="auto"/>
            <w:hideMark/>
          </w:tcPr>
          <w:p w14:paraId="66A940EC"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截止项目自评，本项目已完成如下工作：</w:t>
            </w:r>
            <w:proofErr w:type="gramStart"/>
            <w:r w:rsidRPr="00E64F35">
              <w:rPr>
                <w:rFonts w:ascii="宋体" w:hAnsi="宋体" w:cs="宋体" w:hint="eastAsia"/>
                <w:color w:val="000000"/>
                <w:kern w:val="0"/>
                <w:sz w:val="20"/>
                <w:szCs w:val="20"/>
              </w:rPr>
              <w:t>享受稳岗补助</w:t>
            </w:r>
            <w:proofErr w:type="gramEnd"/>
            <w:r w:rsidRPr="00E64F35">
              <w:rPr>
                <w:rFonts w:ascii="宋体" w:hAnsi="宋体" w:cs="宋体" w:hint="eastAsia"/>
                <w:color w:val="000000"/>
                <w:kern w:val="0"/>
                <w:sz w:val="20"/>
                <w:szCs w:val="20"/>
              </w:rPr>
              <w:t>人员数351人，</w:t>
            </w:r>
            <w:proofErr w:type="gramStart"/>
            <w:r w:rsidRPr="00E64F35">
              <w:rPr>
                <w:rFonts w:ascii="宋体" w:hAnsi="宋体" w:cs="宋体" w:hint="eastAsia"/>
                <w:color w:val="000000"/>
                <w:kern w:val="0"/>
                <w:sz w:val="20"/>
                <w:szCs w:val="20"/>
              </w:rPr>
              <w:t>稳岗补贴</w:t>
            </w:r>
            <w:proofErr w:type="gramEnd"/>
            <w:r w:rsidRPr="00E64F35">
              <w:rPr>
                <w:rFonts w:ascii="宋体" w:hAnsi="宋体" w:cs="宋体" w:hint="eastAsia"/>
                <w:color w:val="000000"/>
                <w:kern w:val="0"/>
                <w:sz w:val="20"/>
                <w:szCs w:val="20"/>
              </w:rPr>
              <w:t>发放到位率90%，</w:t>
            </w:r>
            <w:proofErr w:type="gramStart"/>
            <w:r w:rsidRPr="00E64F35">
              <w:rPr>
                <w:rFonts w:ascii="宋体" w:hAnsi="宋体" w:cs="宋体" w:hint="eastAsia"/>
                <w:color w:val="000000"/>
                <w:kern w:val="0"/>
                <w:sz w:val="20"/>
                <w:szCs w:val="20"/>
              </w:rPr>
              <w:t>企业员工稳岗</w:t>
            </w:r>
            <w:proofErr w:type="gramEnd"/>
            <w:r w:rsidRPr="00E64F35">
              <w:rPr>
                <w:rFonts w:ascii="宋体" w:hAnsi="宋体" w:cs="宋体" w:hint="eastAsia"/>
                <w:color w:val="000000"/>
                <w:kern w:val="0"/>
                <w:sz w:val="20"/>
                <w:szCs w:val="20"/>
              </w:rPr>
              <w:t>补助标准每人750元以下。本项目加快了农村劳动力工作步伐，拓展了农牧民增收渠道、起到了带动就业的积极作用。</w:t>
            </w:r>
          </w:p>
        </w:tc>
      </w:tr>
      <w:tr w:rsidR="00E64F35" w:rsidRPr="00E64F35" w14:paraId="382941E7" w14:textId="77777777" w:rsidTr="00E64F35">
        <w:trPr>
          <w:gridAfter w:val="1"/>
          <w:wAfter w:w="135" w:type="pct"/>
          <w:trHeight w:val="312"/>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760D7061"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7C9D201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一级指标</w:t>
            </w:r>
          </w:p>
        </w:tc>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32E5E18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二级指标</w:t>
            </w:r>
          </w:p>
        </w:tc>
        <w:tc>
          <w:tcPr>
            <w:tcW w:w="11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9248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三级指标</w:t>
            </w:r>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14:paraId="51CA080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年度指标值</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14:paraId="4EA30A5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实际完成值</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FEF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分值</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FDA5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得分</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875B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偏差原因分析及改进措</w:t>
            </w:r>
            <w:r w:rsidRPr="00E64F35">
              <w:rPr>
                <w:rFonts w:ascii="宋体" w:hAnsi="宋体" w:cs="宋体" w:hint="eastAsia"/>
                <w:color w:val="000000"/>
                <w:kern w:val="0"/>
                <w:sz w:val="20"/>
                <w:szCs w:val="20"/>
              </w:rPr>
              <w:lastRenderedPageBreak/>
              <w:t>施</w:t>
            </w:r>
          </w:p>
        </w:tc>
      </w:tr>
      <w:tr w:rsidR="00E64F35" w:rsidRPr="00E64F35" w14:paraId="322A24C2" w14:textId="77777777" w:rsidTr="00E64F35">
        <w:trPr>
          <w:trHeight w:val="288"/>
        </w:trPr>
        <w:tc>
          <w:tcPr>
            <w:tcW w:w="235" w:type="pct"/>
            <w:vMerge/>
            <w:tcBorders>
              <w:top w:val="nil"/>
              <w:left w:val="single" w:sz="4" w:space="0" w:color="auto"/>
              <w:bottom w:val="single" w:sz="4" w:space="0" w:color="auto"/>
              <w:right w:val="single" w:sz="4" w:space="0" w:color="auto"/>
            </w:tcBorders>
            <w:vAlign w:val="center"/>
            <w:hideMark/>
          </w:tcPr>
          <w:p w14:paraId="21D212E3"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132B4B62"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vMerge/>
            <w:tcBorders>
              <w:top w:val="nil"/>
              <w:left w:val="single" w:sz="4" w:space="0" w:color="auto"/>
              <w:bottom w:val="single" w:sz="4" w:space="0" w:color="auto"/>
              <w:right w:val="single" w:sz="4" w:space="0" w:color="auto"/>
            </w:tcBorders>
            <w:vAlign w:val="center"/>
            <w:hideMark/>
          </w:tcPr>
          <w:p w14:paraId="7EF7BBED" w14:textId="77777777" w:rsidR="00E64F35" w:rsidRPr="00E64F35" w:rsidRDefault="00E64F35" w:rsidP="00E64F35">
            <w:pPr>
              <w:widowControl/>
              <w:jc w:val="left"/>
              <w:rPr>
                <w:rFonts w:ascii="宋体" w:hAnsi="宋体" w:cs="宋体" w:hint="eastAsia"/>
                <w:color w:val="000000"/>
                <w:kern w:val="0"/>
                <w:sz w:val="20"/>
                <w:szCs w:val="20"/>
              </w:rPr>
            </w:pPr>
          </w:p>
        </w:tc>
        <w:tc>
          <w:tcPr>
            <w:tcW w:w="1141" w:type="pct"/>
            <w:gridSpan w:val="2"/>
            <w:vMerge/>
            <w:tcBorders>
              <w:top w:val="single" w:sz="4" w:space="0" w:color="auto"/>
              <w:left w:val="single" w:sz="4" w:space="0" w:color="auto"/>
              <w:bottom w:val="single" w:sz="4" w:space="0" w:color="auto"/>
              <w:right w:val="single" w:sz="4" w:space="0" w:color="auto"/>
            </w:tcBorders>
            <w:vAlign w:val="center"/>
            <w:hideMark/>
          </w:tcPr>
          <w:p w14:paraId="00F15E53" w14:textId="77777777" w:rsidR="00E64F35" w:rsidRPr="00E64F35" w:rsidRDefault="00E64F35" w:rsidP="00E64F35">
            <w:pPr>
              <w:widowControl/>
              <w:jc w:val="left"/>
              <w:rPr>
                <w:rFonts w:ascii="宋体" w:hAnsi="宋体" w:cs="宋体" w:hint="eastAsia"/>
                <w:color w:val="000000"/>
                <w:kern w:val="0"/>
                <w:sz w:val="20"/>
                <w:szCs w:val="20"/>
              </w:rPr>
            </w:pPr>
          </w:p>
        </w:tc>
        <w:tc>
          <w:tcPr>
            <w:tcW w:w="653" w:type="pct"/>
            <w:vMerge/>
            <w:tcBorders>
              <w:top w:val="nil"/>
              <w:left w:val="single" w:sz="4" w:space="0" w:color="auto"/>
              <w:bottom w:val="single" w:sz="4" w:space="0" w:color="auto"/>
              <w:right w:val="single" w:sz="4" w:space="0" w:color="auto"/>
            </w:tcBorders>
            <w:vAlign w:val="center"/>
            <w:hideMark/>
          </w:tcPr>
          <w:p w14:paraId="46BC46EE" w14:textId="77777777" w:rsidR="00E64F35" w:rsidRPr="00E64F35" w:rsidRDefault="00E64F35" w:rsidP="00E64F35">
            <w:pPr>
              <w:widowControl/>
              <w:jc w:val="left"/>
              <w:rPr>
                <w:rFonts w:ascii="宋体" w:hAnsi="宋体" w:cs="宋体" w:hint="eastAsia"/>
                <w:color w:val="000000"/>
                <w:kern w:val="0"/>
                <w:sz w:val="20"/>
                <w:szCs w:val="20"/>
              </w:rPr>
            </w:pPr>
          </w:p>
        </w:tc>
        <w:tc>
          <w:tcPr>
            <w:tcW w:w="570" w:type="pct"/>
            <w:vMerge/>
            <w:tcBorders>
              <w:top w:val="nil"/>
              <w:left w:val="single" w:sz="4" w:space="0" w:color="auto"/>
              <w:bottom w:val="single" w:sz="4" w:space="0" w:color="auto"/>
              <w:right w:val="single" w:sz="4" w:space="0" w:color="auto"/>
            </w:tcBorders>
            <w:vAlign w:val="center"/>
            <w:hideMark/>
          </w:tcPr>
          <w:p w14:paraId="3FF9FBD1" w14:textId="77777777" w:rsidR="00E64F35" w:rsidRPr="00E64F35" w:rsidRDefault="00E64F35" w:rsidP="00E64F35">
            <w:pPr>
              <w:widowControl/>
              <w:jc w:val="left"/>
              <w:rPr>
                <w:rFonts w:ascii="宋体" w:hAnsi="宋体" w:cs="宋体" w:hint="eastAsia"/>
                <w:color w:val="000000"/>
                <w:kern w:val="0"/>
                <w:sz w:val="20"/>
                <w:szCs w:val="20"/>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743E60AE" w14:textId="77777777" w:rsidR="00E64F35" w:rsidRPr="00E64F35" w:rsidRDefault="00E64F35" w:rsidP="00E64F35">
            <w:pPr>
              <w:widowControl/>
              <w:jc w:val="left"/>
              <w:rPr>
                <w:rFonts w:ascii="宋体" w:hAnsi="宋体" w:cs="宋体" w:hint="eastAsia"/>
                <w:color w:val="000000"/>
                <w:kern w:val="0"/>
                <w:sz w:val="20"/>
                <w:szCs w:val="20"/>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180FF8A9" w14:textId="77777777" w:rsidR="00E64F35" w:rsidRPr="00E64F35" w:rsidRDefault="00E64F35" w:rsidP="00E64F35">
            <w:pPr>
              <w:widowControl/>
              <w:jc w:val="left"/>
              <w:rPr>
                <w:rFonts w:ascii="宋体" w:hAnsi="宋体" w:cs="宋体" w:hint="eastAsia"/>
                <w:color w:val="000000"/>
                <w:kern w:val="0"/>
                <w:sz w:val="20"/>
                <w:szCs w:val="20"/>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7C33234" w14:textId="77777777" w:rsidR="00E64F35" w:rsidRPr="00E64F35" w:rsidRDefault="00E64F35" w:rsidP="00E64F35">
            <w:pPr>
              <w:widowControl/>
              <w:jc w:val="left"/>
              <w:rPr>
                <w:rFonts w:ascii="宋体" w:hAnsi="宋体" w:cs="宋体" w:hint="eastAsia"/>
                <w:color w:val="000000"/>
                <w:kern w:val="0"/>
                <w:sz w:val="20"/>
                <w:szCs w:val="20"/>
              </w:rPr>
            </w:pPr>
          </w:p>
        </w:tc>
        <w:tc>
          <w:tcPr>
            <w:tcW w:w="135" w:type="pct"/>
            <w:tcBorders>
              <w:top w:val="nil"/>
              <w:left w:val="nil"/>
              <w:bottom w:val="nil"/>
              <w:right w:val="nil"/>
            </w:tcBorders>
            <w:shd w:val="clear" w:color="auto" w:fill="auto"/>
            <w:noWrap/>
            <w:vAlign w:val="center"/>
            <w:hideMark/>
          </w:tcPr>
          <w:p w14:paraId="5669C151" w14:textId="77777777" w:rsidR="00E64F35" w:rsidRPr="00E64F35" w:rsidRDefault="00E64F35" w:rsidP="00E64F35">
            <w:pPr>
              <w:widowControl/>
              <w:jc w:val="center"/>
              <w:rPr>
                <w:rFonts w:ascii="宋体" w:hAnsi="宋体" w:cs="宋体" w:hint="eastAsia"/>
                <w:color w:val="000000"/>
                <w:kern w:val="0"/>
                <w:sz w:val="20"/>
                <w:szCs w:val="20"/>
              </w:rPr>
            </w:pPr>
          </w:p>
        </w:tc>
      </w:tr>
      <w:tr w:rsidR="00E64F35" w:rsidRPr="00E64F35" w14:paraId="7D0C90FA" w14:textId="77777777" w:rsidTr="00E64F35">
        <w:trPr>
          <w:trHeight w:val="399"/>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15D0E24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年度绩效指标完成情况</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098548F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产出指标</w:t>
            </w:r>
          </w:p>
        </w:tc>
        <w:tc>
          <w:tcPr>
            <w:tcW w:w="304" w:type="pct"/>
            <w:tcBorders>
              <w:top w:val="nil"/>
              <w:left w:val="nil"/>
              <w:bottom w:val="single" w:sz="4" w:space="0" w:color="auto"/>
              <w:right w:val="single" w:sz="4" w:space="0" w:color="auto"/>
            </w:tcBorders>
            <w:shd w:val="clear" w:color="auto" w:fill="auto"/>
            <w:vAlign w:val="center"/>
            <w:hideMark/>
          </w:tcPr>
          <w:p w14:paraId="594CBB5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数量指标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FBAE3DF" w14:textId="77777777" w:rsidR="00E64F35" w:rsidRPr="00E64F35" w:rsidRDefault="00E64F35" w:rsidP="00E64F35">
            <w:pPr>
              <w:widowControl/>
              <w:jc w:val="left"/>
              <w:rPr>
                <w:rFonts w:ascii="宋体" w:hAnsi="宋体" w:cs="宋体" w:hint="eastAsia"/>
                <w:color w:val="000000"/>
                <w:kern w:val="0"/>
                <w:sz w:val="20"/>
                <w:szCs w:val="20"/>
              </w:rPr>
            </w:pPr>
            <w:proofErr w:type="gramStart"/>
            <w:r w:rsidRPr="00E64F35">
              <w:rPr>
                <w:rFonts w:ascii="宋体" w:hAnsi="宋体" w:cs="宋体" w:hint="eastAsia"/>
                <w:color w:val="000000"/>
                <w:kern w:val="0"/>
                <w:sz w:val="20"/>
                <w:szCs w:val="20"/>
              </w:rPr>
              <w:t>享受稳岗补助</w:t>
            </w:r>
            <w:proofErr w:type="gramEnd"/>
            <w:r w:rsidRPr="00E64F35">
              <w:rPr>
                <w:rFonts w:ascii="宋体" w:hAnsi="宋体" w:cs="宋体" w:hint="eastAsia"/>
                <w:color w:val="000000"/>
                <w:kern w:val="0"/>
                <w:sz w:val="20"/>
                <w:szCs w:val="20"/>
              </w:rPr>
              <w:t>人数</w:t>
            </w:r>
          </w:p>
        </w:tc>
        <w:tc>
          <w:tcPr>
            <w:tcW w:w="653" w:type="pct"/>
            <w:tcBorders>
              <w:top w:val="nil"/>
              <w:left w:val="nil"/>
              <w:bottom w:val="single" w:sz="4" w:space="0" w:color="auto"/>
              <w:right w:val="single" w:sz="4" w:space="0" w:color="auto"/>
            </w:tcBorders>
            <w:shd w:val="clear" w:color="auto" w:fill="auto"/>
            <w:vAlign w:val="center"/>
            <w:hideMark/>
          </w:tcPr>
          <w:p w14:paraId="6FC4CC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&gt;=340人</w:t>
            </w:r>
          </w:p>
        </w:tc>
        <w:tc>
          <w:tcPr>
            <w:tcW w:w="570" w:type="pct"/>
            <w:tcBorders>
              <w:top w:val="nil"/>
              <w:left w:val="nil"/>
              <w:bottom w:val="single" w:sz="4" w:space="0" w:color="auto"/>
              <w:right w:val="single" w:sz="4" w:space="0" w:color="auto"/>
            </w:tcBorders>
            <w:shd w:val="clear" w:color="auto" w:fill="auto"/>
            <w:vAlign w:val="center"/>
            <w:hideMark/>
          </w:tcPr>
          <w:p w14:paraId="6BF3EEA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=351人</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0817A20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DB0089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9.7</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547449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roofErr w:type="gramStart"/>
            <w:r w:rsidRPr="00E64F35">
              <w:rPr>
                <w:rFonts w:ascii="宋体" w:hAnsi="宋体" w:cs="宋体" w:hint="eastAsia"/>
                <w:color w:val="000000"/>
                <w:kern w:val="0"/>
                <w:sz w:val="20"/>
                <w:szCs w:val="20"/>
              </w:rPr>
              <w:t>享受稳岗补助</w:t>
            </w:r>
            <w:proofErr w:type="gramEnd"/>
            <w:r w:rsidRPr="00E64F35">
              <w:rPr>
                <w:rFonts w:ascii="宋体" w:hAnsi="宋体" w:cs="宋体" w:hint="eastAsia"/>
                <w:color w:val="000000"/>
                <w:kern w:val="0"/>
                <w:sz w:val="20"/>
                <w:szCs w:val="20"/>
              </w:rPr>
              <w:t>人数增加</w:t>
            </w:r>
          </w:p>
        </w:tc>
        <w:tc>
          <w:tcPr>
            <w:tcW w:w="135" w:type="pct"/>
            <w:vAlign w:val="center"/>
            <w:hideMark/>
          </w:tcPr>
          <w:p w14:paraId="0A1FB26C" w14:textId="77777777" w:rsidR="00E64F35" w:rsidRPr="00E64F35" w:rsidRDefault="00E64F35" w:rsidP="00E64F35">
            <w:pPr>
              <w:widowControl/>
              <w:jc w:val="left"/>
              <w:rPr>
                <w:rFonts w:eastAsia="Times New Roman"/>
                <w:kern w:val="0"/>
                <w:sz w:val="20"/>
                <w:szCs w:val="20"/>
              </w:rPr>
            </w:pPr>
          </w:p>
        </w:tc>
      </w:tr>
      <w:tr w:rsidR="00E64F35" w:rsidRPr="00E64F35" w14:paraId="51F4DD1B"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6622CC6A"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008F99D"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535CE69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质量指标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E06C735" w14:textId="77777777" w:rsidR="00E64F35" w:rsidRPr="00E64F35" w:rsidRDefault="00E64F35" w:rsidP="00E64F35">
            <w:pPr>
              <w:widowControl/>
              <w:jc w:val="left"/>
              <w:rPr>
                <w:rFonts w:ascii="宋体" w:hAnsi="宋体" w:cs="宋体" w:hint="eastAsia"/>
                <w:color w:val="000000"/>
                <w:kern w:val="0"/>
                <w:sz w:val="20"/>
                <w:szCs w:val="20"/>
              </w:rPr>
            </w:pPr>
            <w:proofErr w:type="gramStart"/>
            <w:r w:rsidRPr="00E64F35">
              <w:rPr>
                <w:rFonts w:ascii="宋体" w:hAnsi="宋体" w:cs="宋体" w:hint="eastAsia"/>
                <w:color w:val="000000"/>
                <w:kern w:val="0"/>
                <w:sz w:val="20"/>
                <w:szCs w:val="20"/>
              </w:rPr>
              <w:t>稳岗补贴</w:t>
            </w:r>
            <w:proofErr w:type="gramEnd"/>
            <w:r w:rsidRPr="00E64F35">
              <w:rPr>
                <w:rFonts w:ascii="宋体" w:hAnsi="宋体" w:cs="宋体" w:hint="eastAsia"/>
                <w:color w:val="000000"/>
                <w:kern w:val="0"/>
                <w:sz w:val="20"/>
                <w:szCs w:val="20"/>
              </w:rPr>
              <w:t>发放到位率</w:t>
            </w:r>
          </w:p>
        </w:tc>
        <w:tc>
          <w:tcPr>
            <w:tcW w:w="653" w:type="pct"/>
            <w:tcBorders>
              <w:top w:val="nil"/>
              <w:left w:val="nil"/>
              <w:bottom w:val="single" w:sz="4" w:space="0" w:color="auto"/>
              <w:right w:val="single" w:sz="4" w:space="0" w:color="auto"/>
            </w:tcBorders>
            <w:shd w:val="clear" w:color="auto" w:fill="auto"/>
            <w:vAlign w:val="center"/>
            <w:hideMark/>
          </w:tcPr>
          <w:p w14:paraId="5515175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252E463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7B47A5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6B2BD8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121D4DA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9385A82" w14:textId="77777777" w:rsidR="00E64F35" w:rsidRPr="00E64F35" w:rsidRDefault="00E64F35" w:rsidP="00E64F35">
            <w:pPr>
              <w:widowControl/>
              <w:jc w:val="left"/>
              <w:rPr>
                <w:rFonts w:eastAsia="Times New Roman"/>
                <w:kern w:val="0"/>
                <w:sz w:val="20"/>
                <w:szCs w:val="20"/>
              </w:rPr>
            </w:pPr>
          </w:p>
        </w:tc>
      </w:tr>
      <w:tr w:rsidR="00E64F35" w:rsidRPr="00E64F35" w14:paraId="48C1E160"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39D33145"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76160372"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458F356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质量指标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1FFCBF1"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补贴标准执行率（%）</w:t>
            </w:r>
          </w:p>
        </w:tc>
        <w:tc>
          <w:tcPr>
            <w:tcW w:w="653" w:type="pct"/>
            <w:tcBorders>
              <w:top w:val="nil"/>
              <w:left w:val="nil"/>
              <w:bottom w:val="single" w:sz="4" w:space="0" w:color="auto"/>
              <w:right w:val="single" w:sz="4" w:space="0" w:color="auto"/>
            </w:tcBorders>
            <w:shd w:val="clear" w:color="auto" w:fill="auto"/>
            <w:vAlign w:val="center"/>
            <w:hideMark/>
          </w:tcPr>
          <w:p w14:paraId="6D3FA02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570" w:type="pct"/>
            <w:tcBorders>
              <w:top w:val="nil"/>
              <w:left w:val="nil"/>
              <w:bottom w:val="single" w:sz="4" w:space="0" w:color="auto"/>
              <w:right w:val="single" w:sz="4" w:space="0" w:color="auto"/>
            </w:tcBorders>
            <w:shd w:val="clear" w:color="auto" w:fill="auto"/>
            <w:vAlign w:val="center"/>
            <w:hideMark/>
          </w:tcPr>
          <w:p w14:paraId="3CEF326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F6DBBF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6FCFBF3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FE6FFA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2BE9F0A6" w14:textId="77777777" w:rsidR="00E64F35" w:rsidRPr="00E64F35" w:rsidRDefault="00E64F35" w:rsidP="00E64F35">
            <w:pPr>
              <w:widowControl/>
              <w:jc w:val="left"/>
              <w:rPr>
                <w:rFonts w:eastAsia="Times New Roman"/>
                <w:kern w:val="0"/>
                <w:sz w:val="20"/>
                <w:szCs w:val="20"/>
              </w:rPr>
            </w:pPr>
          </w:p>
        </w:tc>
      </w:tr>
      <w:tr w:rsidR="00E64F35" w:rsidRPr="00E64F35" w14:paraId="59E02FE3"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50F00E3E"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245F4FB8"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77820E9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时效指标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376EBBB" w14:textId="77777777" w:rsidR="00E64F35" w:rsidRPr="00E64F35" w:rsidRDefault="00E64F35" w:rsidP="00E64F35">
            <w:pPr>
              <w:widowControl/>
              <w:jc w:val="left"/>
              <w:rPr>
                <w:rFonts w:ascii="宋体" w:hAnsi="宋体" w:cs="宋体" w:hint="eastAsia"/>
                <w:color w:val="000000"/>
                <w:kern w:val="0"/>
                <w:sz w:val="20"/>
                <w:szCs w:val="20"/>
              </w:rPr>
            </w:pPr>
            <w:proofErr w:type="gramStart"/>
            <w:r w:rsidRPr="00E64F35">
              <w:rPr>
                <w:rFonts w:ascii="宋体" w:hAnsi="宋体" w:cs="宋体" w:hint="eastAsia"/>
                <w:color w:val="000000"/>
                <w:kern w:val="0"/>
                <w:sz w:val="20"/>
                <w:szCs w:val="20"/>
              </w:rPr>
              <w:t>稳岗补贴</w:t>
            </w:r>
            <w:proofErr w:type="gramEnd"/>
            <w:r w:rsidRPr="00E64F35">
              <w:rPr>
                <w:rFonts w:ascii="宋体" w:hAnsi="宋体" w:cs="宋体" w:hint="eastAsia"/>
                <w:color w:val="000000"/>
                <w:kern w:val="0"/>
                <w:sz w:val="20"/>
                <w:szCs w:val="20"/>
              </w:rPr>
              <w:t>发放及时率</w:t>
            </w:r>
          </w:p>
        </w:tc>
        <w:tc>
          <w:tcPr>
            <w:tcW w:w="653" w:type="pct"/>
            <w:tcBorders>
              <w:top w:val="nil"/>
              <w:left w:val="nil"/>
              <w:bottom w:val="single" w:sz="4" w:space="0" w:color="auto"/>
              <w:right w:val="single" w:sz="4" w:space="0" w:color="auto"/>
            </w:tcBorders>
            <w:shd w:val="clear" w:color="auto" w:fill="auto"/>
            <w:vAlign w:val="center"/>
            <w:hideMark/>
          </w:tcPr>
          <w:p w14:paraId="143E515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35C3E3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6FC993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138ED7C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69F7DB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4BA4B1B" w14:textId="77777777" w:rsidR="00E64F35" w:rsidRPr="00E64F35" w:rsidRDefault="00E64F35" w:rsidP="00E64F35">
            <w:pPr>
              <w:widowControl/>
              <w:jc w:val="left"/>
              <w:rPr>
                <w:rFonts w:eastAsia="Times New Roman"/>
                <w:kern w:val="0"/>
                <w:sz w:val="20"/>
                <w:szCs w:val="20"/>
              </w:rPr>
            </w:pPr>
          </w:p>
        </w:tc>
      </w:tr>
      <w:tr w:rsidR="00E64F35" w:rsidRPr="00E64F35" w14:paraId="0EA28035"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899F295"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14FBEC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成本指标</w:t>
            </w:r>
          </w:p>
        </w:tc>
        <w:tc>
          <w:tcPr>
            <w:tcW w:w="304" w:type="pct"/>
            <w:tcBorders>
              <w:top w:val="nil"/>
              <w:left w:val="nil"/>
              <w:bottom w:val="single" w:sz="4" w:space="0" w:color="auto"/>
              <w:right w:val="single" w:sz="4" w:space="0" w:color="auto"/>
            </w:tcBorders>
            <w:shd w:val="clear" w:color="auto" w:fill="auto"/>
            <w:vAlign w:val="center"/>
            <w:hideMark/>
          </w:tcPr>
          <w:p w14:paraId="1FB8A14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经济成本指标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90F3593" w14:textId="77777777" w:rsidR="00E64F35" w:rsidRPr="00E64F35" w:rsidRDefault="00E64F35" w:rsidP="00E64F35">
            <w:pPr>
              <w:widowControl/>
              <w:jc w:val="left"/>
              <w:rPr>
                <w:rFonts w:ascii="宋体" w:hAnsi="宋体" w:cs="宋体" w:hint="eastAsia"/>
                <w:color w:val="000000"/>
                <w:kern w:val="0"/>
                <w:sz w:val="20"/>
                <w:szCs w:val="20"/>
              </w:rPr>
            </w:pPr>
            <w:proofErr w:type="gramStart"/>
            <w:r w:rsidRPr="00E64F35">
              <w:rPr>
                <w:rFonts w:ascii="宋体" w:hAnsi="宋体" w:cs="宋体" w:hint="eastAsia"/>
                <w:color w:val="000000"/>
                <w:kern w:val="0"/>
                <w:sz w:val="20"/>
                <w:szCs w:val="20"/>
              </w:rPr>
              <w:t>企业员工稳岗</w:t>
            </w:r>
            <w:proofErr w:type="gramEnd"/>
            <w:r w:rsidRPr="00E64F35">
              <w:rPr>
                <w:rFonts w:ascii="宋体" w:hAnsi="宋体" w:cs="宋体" w:hint="eastAsia"/>
                <w:color w:val="000000"/>
                <w:kern w:val="0"/>
                <w:sz w:val="20"/>
                <w:szCs w:val="20"/>
              </w:rPr>
              <w:t>补助标准（每人）</w:t>
            </w:r>
          </w:p>
        </w:tc>
        <w:tc>
          <w:tcPr>
            <w:tcW w:w="653" w:type="pct"/>
            <w:tcBorders>
              <w:top w:val="nil"/>
              <w:left w:val="nil"/>
              <w:bottom w:val="single" w:sz="4" w:space="0" w:color="auto"/>
              <w:right w:val="single" w:sz="4" w:space="0" w:color="auto"/>
            </w:tcBorders>
            <w:shd w:val="clear" w:color="auto" w:fill="auto"/>
            <w:vAlign w:val="center"/>
            <w:hideMark/>
          </w:tcPr>
          <w:p w14:paraId="2786FE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&lt;=750元</w:t>
            </w:r>
          </w:p>
        </w:tc>
        <w:tc>
          <w:tcPr>
            <w:tcW w:w="570" w:type="pct"/>
            <w:tcBorders>
              <w:top w:val="nil"/>
              <w:left w:val="nil"/>
              <w:bottom w:val="single" w:sz="4" w:space="0" w:color="auto"/>
              <w:right w:val="single" w:sz="4" w:space="0" w:color="auto"/>
            </w:tcBorders>
            <w:shd w:val="clear" w:color="auto" w:fill="auto"/>
            <w:vAlign w:val="center"/>
            <w:hideMark/>
          </w:tcPr>
          <w:p w14:paraId="00E413A1"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=750元</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8D1BB7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15</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3112868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EBEA48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2B9D80E" w14:textId="77777777" w:rsidR="00E64F35" w:rsidRPr="00E64F35" w:rsidRDefault="00E64F35" w:rsidP="00E64F35">
            <w:pPr>
              <w:widowControl/>
              <w:jc w:val="left"/>
              <w:rPr>
                <w:rFonts w:eastAsia="Times New Roman"/>
                <w:kern w:val="0"/>
                <w:sz w:val="20"/>
                <w:szCs w:val="20"/>
              </w:rPr>
            </w:pPr>
          </w:p>
        </w:tc>
      </w:tr>
      <w:tr w:rsidR="00E64F35" w:rsidRPr="00E64F35" w14:paraId="50CC44B5"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B1D330B"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7A3BF2E7"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68E273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社会成本指标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81E1FB"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享受补贴人员投诉率</w:t>
            </w:r>
          </w:p>
        </w:tc>
        <w:tc>
          <w:tcPr>
            <w:tcW w:w="653" w:type="pct"/>
            <w:tcBorders>
              <w:top w:val="nil"/>
              <w:left w:val="nil"/>
              <w:bottom w:val="single" w:sz="4" w:space="0" w:color="auto"/>
              <w:right w:val="single" w:sz="4" w:space="0" w:color="auto"/>
            </w:tcBorders>
            <w:shd w:val="clear" w:color="auto" w:fill="auto"/>
            <w:vAlign w:val="center"/>
            <w:hideMark/>
          </w:tcPr>
          <w:p w14:paraId="5BC737D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w:t>
            </w:r>
          </w:p>
        </w:tc>
        <w:tc>
          <w:tcPr>
            <w:tcW w:w="570" w:type="pct"/>
            <w:tcBorders>
              <w:top w:val="nil"/>
              <w:left w:val="nil"/>
              <w:bottom w:val="single" w:sz="4" w:space="0" w:color="auto"/>
              <w:right w:val="single" w:sz="4" w:space="0" w:color="auto"/>
            </w:tcBorders>
            <w:shd w:val="clear" w:color="auto" w:fill="auto"/>
            <w:vAlign w:val="center"/>
            <w:hideMark/>
          </w:tcPr>
          <w:p w14:paraId="04B6354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5D25EC0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5</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12DBEA1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19AF196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D6EDAC9" w14:textId="77777777" w:rsidR="00E64F35" w:rsidRPr="00E64F35" w:rsidRDefault="00E64F35" w:rsidP="00E64F35">
            <w:pPr>
              <w:widowControl/>
              <w:jc w:val="left"/>
              <w:rPr>
                <w:rFonts w:eastAsia="Times New Roman"/>
                <w:kern w:val="0"/>
                <w:sz w:val="20"/>
                <w:szCs w:val="20"/>
              </w:rPr>
            </w:pPr>
          </w:p>
        </w:tc>
      </w:tr>
      <w:tr w:rsidR="00E64F35" w:rsidRPr="00E64F35" w14:paraId="5805C14F"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4774BEFA"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4CF53E3"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00D207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生态环境成本指标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4840E9D"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29315D6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65D8F88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FC2DC1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18187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612FF92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876FE48" w14:textId="77777777" w:rsidR="00E64F35" w:rsidRPr="00E64F35" w:rsidRDefault="00E64F35" w:rsidP="00E64F35">
            <w:pPr>
              <w:widowControl/>
              <w:jc w:val="left"/>
              <w:rPr>
                <w:rFonts w:eastAsia="Times New Roman"/>
                <w:kern w:val="0"/>
                <w:sz w:val="20"/>
                <w:szCs w:val="20"/>
              </w:rPr>
            </w:pPr>
          </w:p>
        </w:tc>
      </w:tr>
      <w:tr w:rsidR="00E64F35" w:rsidRPr="00E64F35" w14:paraId="5CAEE282"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6FD5D388"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7920EE7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效益指标</w:t>
            </w:r>
          </w:p>
        </w:tc>
        <w:tc>
          <w:tcPr>
            <w:tcW w:w="304" w:type="pct"/>
            <w:tcBorders>
              <w:top w:val="nil"/>
              <w:left w:val="nil"/>
              <w:bottom w:val="single" w:sz="4" w:space="0" w:color="auto"/>
              <w:right w:val="single" w:sz="4" w:space="0" w:color="auto"/>
            </w:tcBorders>
            <w:shd w:val="clear" w:color="auto" w:fill="auto"/>
            <w:vAlign w:val="center"/>
            <w:hideMark/>
          </w:tcPr>
          <w:p w14:paraId="7F68E7A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经济效益指标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68ADF54"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48A6A39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3BDF688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04B98FC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5DCDC0D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96C32D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6E6BB5F" w14:textId="77777777" w:rsidR="00E64F35" w:rsidRPr="00E64F35" w:rsidRDefault="00E64F35" w:rsidP="00E64F35">
            <w:pPr>
              <w:widowControl/>
              <w:jc w:val="left"/>
              <w:rPr>
                <w:rFonts w:eastAsia="Times New Roman"/>
                <w:kern w:val="0"/>
                <w:sz w:val="20"/>
                <w:szCs w:val="20"/>
              </w:rPr>
            </w:pPr>
          </w:p>
        </w:tc>
      </w:tr>
      <w:tr w:rsidR="00E64F35" w:rsidRPr="00E64F35" w14:paraId="205BF5BD"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3C347B81"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4472DB61"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0556F81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社会效益指标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477B097"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木垒县企业就业率</w:t>
            </w:r>
          </w:p>
        </w:tc>
        <w:tc>
          <w:tcPr>
            <w:tcW w:w="653" w:type="pct"/>
            <w:tcBorders>
              <w:top w:val="nil"/>
              <w:left w:val="nil"/>
              <w:bottom w:val="single" w:sz="4" w:space="0" w:color="auto"/>
              <w:right w:val="single" w:sz="4" w:space="0" w:color="auto"/>
            </w:tcBorders>
            <w:shd w:val="clear" w:color="auto" w:fill="auto"/>
            <w:vAlign w:val="center"/>
            <w:hideMark/>
          </w:tcPr>
          <w:p w14:paraId="2EBE79D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5C54A64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67C2A6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547413E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42D48C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584D1643" w14:textId="77777777" w:rsidR="00E64F35" w:rsidRPr="00E64F35" w:rsidRDefault="00E64F35" w:rsidP="00E64F35">
            <w:pPr>
              <w:widowControl/>
              <w:jc w:val="left"/>
              <w:rPr>
                <w:rFonts w:eastAsia="Times New Roman"/>
                <w:kern w:val="0"/>
                <w:sz w:val="20"/>
                <w:szCs w:val="20"/>
              </w:rPr>
            </w:pPr>
          </w:p>
        </w:tc>
      </w:tr>
      <w:tr w:rsidR="00E64F35" w:rsidRPr="00E64F35" w14:paraId="1AE31B04"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2EF0EA2"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28110E75"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31645B6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生态效益指标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2142290"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097ED07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611063A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CCB281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28CE36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A1369E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25D29677" w14:textId="77777777" w:rsidR="00E64F35" w:rsidRPr="00E64F35" w:rsidRDefault="00E64F35" w:rsidP="00E64F35">
            <w:pPr>
              <w:widowControl/>
              <w:jc w:val="left"/>
              <w:rPr>
                <w:rFonts w:eastAsia="Times New Roman"/>
                <w:kern w:val="0"/>
                <w:sz w:val="20"/>
                <w:szCs w:val="20"/>
              </w:rPr>
            </w:pPr>
          </w:p>
        </w:tc>
      </w:tr>
      <w:tr w:rsidR="00E64F35" w:rsidRPr="00E64F35" w14:paraId="21C89F5D"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15901C62"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549D8A5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满意度指标</w:t>
            </w:r>
          </w:p>
        </w:tc>
        <w:tc>
          <w:tcPr>
            <w:tcW w:w="304" w:type="pct"/>
            <w:tcBorders>
              <w:top w:val="nil"/>
              <w:left w:val="nil"/>
              <w:bottom w:val="single" w:sz="4" w:space="0" w:color="auto"/>
              <w:right w:val="single" w:sz="4" w:space="0" w:color="auto"/>
            </w:tcBorders>
            <w:shd w:val="clear" w:color="auto" w:fill="auto"/>
            <w:vAlign w:val="center"/>
            <w:hideMark/>
          </w:tcPr>
          <w:p w14:paraId="3AD1AC1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满意度指标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8C39878"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享受补助人员满意度</w:t>
            </w:r>
          </w:p>
        </w:tc>
        <w:tc>
          <w:tcPr>
            <w:tcW w:w="653" w:type="pct"/>
            <w:tcBorders>
              <w:top w:val="nil"/>
              <w:left w:val="nil"/>
              <w:bottom w:val="single" w:sz="4" w:space="0" w:color="auto"/>
              <w:right w:val="single" w:sz="4" w:space="0" w:color="auto"/>
            </w:tcBorders>
            <w:shd w:val="clear" w:color="auto" w:fill="auto"/>
            <w:vAlign w:val="center"/>
            <w:hideMark/>
          </w:tcPr>
          <w:p w14:paraId="22BCEA3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447229C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6AB9A36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6EBEF77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F2887E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40F212D0" w14:textId="77777777" w:rsidR="00E64F35" w:rsidRPr="00E64F35" w:rsidRDefault="00E64F35" w:rsidP="00E64F35">
            <w:pPr>
              <w:widowControl/>
              <w:jc w:val="left"/>
              <w:rPr>
                <w:rFonts w:eastAsia="Times New Roman"/>
                <w:kern w:val="0"/>
                <w:sz w:val="20"/>
                <w:szCs w:val="20"/>
              </w:rPr>
            </w:pPr>
          </w:p>
        </w:tc>
      </w:tr>
      <w:tr w:rsidR="00E64F35" w:rsidRPr="00E64F35" w14:paraId="69B39A34" w14:textId="77777777" w:rsidTr="00E64F35">
        <w:trPr>
          <w:trHeight w:val="288"/>
        </w:trPr>
        <w:tc>
          <w:tcPr>
            <w:tcW w:w="3273"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96788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总分</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F9B4A7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73843BC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99.7分</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2F7046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4970066F" w14:textId="77777777" w:rsidR="00E64F35" w:rsidRPr="00E64F35" w:rsidRDefault="00E64F35" w:rsidP="00E64F35">
            <w:pPr>
              <w:widowControl/>
              <w:jc w:val="left"/>
              <w:rPr>
                <w:rFonts w:eastAsia="Times New Roman"/>
                <w:kern w:val="0"/>
                <w:sz w:val="20"/>
                <w:szCs w:val="20"/>
              </w:rPr>
            </w:pPr>
          </w:p>
        </w:tc>
      </w:tr>
    </w:tbl>
    <w:p w14:paraId="273D4797" w14:textId="77777777" w:rsidR="00C4457C" w:rsidRPr="00E64F35" w:rsidRDefault="00000000">
      <w:pPr>
        <w:ind w:firstLineChars="200" w:firstLine="640"/>
        <w:jc w:val="left"/>
        <w:rPr>
          <w:rFonts w:ascii="黑体" w:eastAsia="黑体" w:hAnsi="黑体" w:cs="宋体" w:hint="eastAsia"/>
          <w:bCs/>
          <w:kern w:val="0"/>
          <w:sz w:val="32"/>
          <w:szCs w:val="32"/>
        </w:rPr>
      </w:pPr>
      <w:r w:rsidRPr="00E64F35">
        <w:rPr>
          <w:rFonts w:ascii="黑体" w:eastAsia="黑体" w:hAnsi="黑体" w:cs="宋体" w:hint="eastAsia"/>
          <w:bCs/>
          <w:kern w:val="0"/>
          <w:sz w:val="32"/>
          <w:szCs w:val="32"/>
        </w:rPr>
        <w:t>十二、其他需说明的事项</w:t>
      </w:r>
    </w:p>
    <w:p w14:paraId="74F0435E" w14:textId="6C72A912" w:rsidR="00C4457C" w:rsidRPr="00E64F35" w:rsidRDefault="00000000">
      <w:pPr>
        <w:ind w:firstLineChars="200" w:firstLine="640"/>
        <w:jc w:val="left"/>
        <w:rPr>
          <w:rFonts w:ascii="仿宋_GB2312" w:eastAsia="仿宋_GB2312" w:hAnsi="仿宋_GB2312" w:cs="仿宋_GB2312" w:hint="eastAsia"/>
          <w:kern w:val="0"/>
          <w:sz w:val="32"/>
          <w:szCs w:val="32"/>
        </w:rPr>
      </w:pPr>
      <w:r w:rsidRPr="00E64F35">
        <w:rPr>
          <w:rFonts w:ascii="仿宋_GB2312" w:eastAsia="仿宋_GB2312" w:hAnsi="仿宋_GB2312" w:cs="仿宋_GB2312" w:hint="eastAsia"/>
          <w:kern w:val="0"/>
          <w:sz w:val="32"/>
          <w:szCs w:val="32"/>
        </w:rPr>
        <w:t>本单位无其他需说明事项</w:t>
      </w:r>
      <w:r w:rsidR="00E64F35" w:rsidRPr="00E64F35">
        <w:rPr>
          <w:rFonts w:ascii="仿宋_GB2312" w:eastAsia="仿宋_GB2312" w:hAnsi="仿宋_GB2312" w:cs="仿宋_GB2312" w:hint="eastAsia"/>
          <w:kern w:val="0"/>
          <w:sz w:val="32"/>
          <w:szCs w:val="32"/>
        </w:rPr>
        <w:t>。</w:t>
      </w:r>
    </w:p>
    <w:p w14:paraId="2936DD19" w14:textId="77777777" w:rsidR="00C4457C" w:rsidRPr="00E64F35" w:rsidRDefault="00000000">
      <w:pPr>
        <w:jc w:val="center"/>
        <w:outlineLvl w:val="0"/>
        <w:rPr>
          <w:rFonts w:ascii="黑体" w:eastAsia="黑体" w:hAnsi="黑体" w:hint="eastAsia"/>
          <w:sz w:val="32"/>
          <w:szCs w:val="32"/>
        </w:rPr>
      </w:pPr>
      <w:bookmarkStart w:id="30" w:name="_Toc3250"/>
      <w:bookmarkStart w:id="31" w:name="_Toc24143"/>
      <w:r w:rsidRPr="00E64F35">
        <w:rPr>
          <w:rFonts w:ascii="黑体" w:eastAsia="黑体" w:hAnsi="黑体" w:hint="eastAsia"/>
          <w:sz w:val="32"/>
          <w:szCs w:val="32"/>
        </w:rPr>
        <w:br w:type="page"/>
      </w:r>
      <w:r w:rsidRPr="00E64F35">
        <w:rPr>
          <w:rFonts w:ascii="黑体" w:eastAsia="黑体" w:hAnsi="黑体" w:hint="eastAsia"/>
          <w:sz w:val="32"/>
          <w:szCs w:val="32"/>
        </w:rPr>
        <w:lastRenderedPageBreak/>
        <w:t>第三部分 专业名词解释</w:t>
      </w:r>
      <w:bookmarkEnd w:id="30"/>
      <w:bookmarkEnd w:id="31"/>
    </w:p>
    <w:p w14:paraId="38CCD1AA"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一、财政拨款收入：</w:t>
      </w:r>
      <w:r w:rsidRPr="00E64F35">
        <w:rPr>
          <w:rFonts w:ascii="仿宋_GB2312" w:eastAsia="仿宋_GB2312" w:hint="eastAsia"/>
          <w:sz w:val="32"/>
          <w:szCs w:val="32"/>
        </w:rPr>
        <w:t>指同级财政当年拨付的资金。</w:t>
      </w:r>
    </w:p>
    <w:p w14:paraId="24942879"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二、上级补助收入：</w:t>
      </w:r>
      <w:r w:rsidRPr="00E64F35">
        <w:rPr>
          <w:rFonts w:ascii="仿宋_GB2312" w:eastAsia="仿宋_GB2312" w:hint="eastAsia"/>
          <w:sz w:val="32"/>
          <w:szCs w:val="32"/>
        </w:rPr>
        <w:t>指事业单位从主管部门和上级单位取得的非财政补助收入。</w:t>
      </w:r>
    </w:p>
    <w:p w14:paraId="62E168E5"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三、事业收入：</w:t>
      </w:r>
      <w:r w:rsidRPr="00E64F35">
        <w:rPr>
          <w:rFonts w:ascii="仿宋_GB2312" w:eastAsia="仿宋_GB2312" w:hint="eastAsia"/>
          <w:sz w:val="32"/>
          <w:szCs w:val="32"/>
        </w:rPr>
        <w:t>指事业单位开展专业业务活动及其辅助活动所取得的收入。</w:t>
      </w:r>
    </w:p>
    <w:p w14:paraId="7C820935"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四、经营收入：</w:t>
      </w:r>
      <w:r w:rsidRPr="00E64F35">
        <w:rPr>
          <w:rFonts w:ascii="仿宋_GB2312" w:eastAsia="仿宋_GB2312" w:hint="eastAsia"/>
          <w:sz w:val="32"/>
          <w:szCs w:val="32"/>
        </w:rPr>
        <w:t>指事业单位在专业业务活动及其辅助活动之外开展非独立核算经营活动取得的收入。</w:t>
      </w:r>
    </w:p>
    <w:p w14:paraId="23A8254D"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五、附属单位上缴收入：</w:t>
      </w:r>
      <w:r w:rsidRPr="00E64F35">
        <w:rPr>
          <w:rFonts w:ascii="仿宋_GB2312" w:eastAsia="仿宋_GB2312" w:hint="eastAsia"/>
          <w:sz w:val="32"/>
          <w:szCs w:val="32"/>
        </w:rPr>
        <w:t>指事业单位附属的独立核算单位按有关规定上缴的收入。</w:t>
      </w:r>
    </w:p>
    <w:p w14:paraId="04ABB5F2"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六、其他收入：</w:t>
      </w:r>
      <w:r w:rsidRPr="00E64F35">
        <w:rPr>
          <w:rFonts w:ascii="仿宋_GB2312" w:eastAsia="仿宋_GB2312" w:hint="eastAsia"/>
          <w:sz w:val="32"/>
          <w:szCs w:val="32"/>
        </w:rPr>
        <w:t>指除上述“财政拨款收入”、“事业收入”、“经营收入”、“附属单位上缴收入”等之外取得的收入。</w:t>
      </w:r>
    </w:p>
    <w:p w14:paraId="4A6FB684"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七、年初结转和结余：</w:t>
      </w:r>
      <w:r w:rsidRPr="00E64F3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AB9C93C"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八、年末结转和结余：</w:t>
      </w:r>
      <w:r w:rsidRPr="00E64F3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69D020"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九、基本支出：</w:t>
      </w:r>
      <w:r w:rsidRPr="00E64F35">
        <w:rPr>
          <w:rFonts w:ascii="仿宋_GB2312" w:eastAsia="仿宋_GB2312" w:hint="eastAsia"/>
          <w:sz w:val="32"/>
          <w:szCs w:val="32"/>
        </w:rPr>
        <w:t>指为保障机构正常运转、完成日常工作</w:t>
      </w:r>
      <w:r w:rsidRPr="00E64F35">
        <w:rPr>
          <w:rFonts w:ascii="仿宋_GB2312" w:eastAsia="仿宋_GB2312" w:hint="eastAsia"/>
          <w:sz w:val="32"/>
          <w:szCs w:val="32"/>
        </w:rPr>
        <w:lastRenderedPageBreak/>
        <w:t>任务而发生的人员支出和公用支出。</w:t>
      </w:r>
    </w:p>
    <w:p w14:paraId="6A62207B"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十、项目支出：</w:t>
      </w:r>
      <w:r w:rsidRPr="00E64F35">
        <w:rPr>
          <w:rFonts w:ascii="仿宋_GB2312" w:eastAsia="仿宋_GB2312" w:hint="eastAsia"/>
          <w:sz w:val="32"/>
          <w:szCs w:val="32"/>
        </w:rPr>
        <w:t>指在基本支出之外为完成特定行政任务和事业发展目标所发生的支出。</w:t>
      </w:r>
    </w:p>
    <w:p w14:paraId="51850C1D"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十一、经营支出：</w:t>
      </w:r>
      <w:r w:rsidRPr="00E64F35">
        <w:rPr>
          <w:rFonts w:ascii="仿宋_GB2312" w:eastAsia="仿宋_GB2312" w:hint="eastAsia"/>
          <w:sz w:val="32"/>
          <w:szCs w:val="32"/>
        </w:rPr>
        <w:t>指事业单位在专业业务活动及其辅助活动之外开展非独立核算经营活动发生的支出。</w:t>
      </w:r>
    </w:p>
    <w:p w14:paraId="782E90EB"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十二、对附属单位补助支出：</w:t>
      </w:r>
      <w:r w:rsidRPr="00E64F35">
        <w:rPr>
          <w:rFonts w:ascii="仿宋_GB2312" w:eastAsia="仿宋_GB2312" w:hint="eastAsia"/>
          <w:sz w:val="32"/>
          <w:szCs w:val="32"/>
        </w:rPr>
        <w:t>指事业单位发生的用非财政预算资金对附属单位的补助支出。</w:t>
      </w:r>
    </w:p>
    <w:p w14:paraId="2D7A8627"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十三、“三公”经费：</w:t>
      </w:r>
      <w:r w:rsidRPr="00E64F35">
        <w:rPr>
          <w:rFonts w:ascii="仿宋_GB2312" w:eastAsia="仿宋_GB2312" w:hint="eastAsia"/>
          <w:sz w:val="32"/>
          <w:szCs w:val="32"/>
        </w:rPr>
        <w:t>指用财政拨款安排的因公出国（境）费、公务用车购置及运行费和公务接待费。其中，因公出国（境）</w:t>
      </w:r>
      <w:proofErr w:type="gramStart"/>
      <w:r w:rsidRPr="00E64F35">
        <w:rPr>
          <w:rFonts w:ascii="仿宋_GB2312" w:eastAsia="仿宋_GB2312" w:hint="eastAsia"/>
          <w:sz w:val="32"/>
          <w:szCs w:val="32"/>
        </w:rPr>
        <w:t>费反映</w:t>
      </w:r>
      <w:proofErr w:type="gramEnd"/>
      <w:r w:rsidRPr="00E64F35">
        <w:rPr>
          <w:rFonts w:ascii="仿宋_GB2312" w:eastAsia="仿宋_GB2312" w:hint="eastAsia"/>
          <w:sz w:val="32"/>
          <w:szCs w:val="32"/>
        </w:rPr>
        <w:t>单位公务出国（境）的国际旅费、国外城市间交通费、住宿费、伙食费、培训费、公杂费等支出；公务用车购置</w:t>
      </w:r>
      <w:proofErr w:type="gramStart"/>
      <w:r w:rsidRPr="00E64F35">
        <w:rPr>
          <w:rFonts w:ascii="仿宋_GB2312" w:eastAsia="仿宋_GB2312" w:hint="eastAsia"/>
          <w:sz w:val="32"/>
          <w:szCs w:val="32"/>
        </w:rPr>
        <w:t>费反映</w:t>
      </w:r>
      <w:proofErr w:type="gramEnd"/>
      <w:r w:rsidRPr="00E64F35">
        <w:rPr>
          <w:rFonts w:ascii="仿宋_GB2312" w:eastAsia="仿宋_GB2312" w:hint="eastAsia"/>
          <w:sz w:val="32"/>
          <w:szCs w:val="32"/>
        </w:rPr>
        <w:t>公务用车购置支出（</w:t>
      </w:r>
      <w:proofErr w:type="gramStart"/>
      <w:r w:rsidRPr="00E64F35">
        <w:rPr>
          <w:rFonts w:ascii="仿宋_GB2312" w:eastAsia="仿宋_GB2312" w:hint="eastAsia"/>
          <w:sz w:val="32"/>
          <w:szCs w:val="32"/>
        </w:rPr>
        <w:t>含车辆</w:t>
      </w:r>
      <w:proofErr w:type="gramEnd"/>
      <w:r w:rsidRPr="00E64F35">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E64F35">
        <w:rPr>
          <w:rFonts w:ascii="仿宋_GB2312" w:eastAsia="仿宋_GB2312" w:hint="eastAsia"/>
          <w:sz w:val="32"/>
          <w:szCs w:val="32"/>
        </w:rPr>
        <w:t>费反映</w:t>
      </w:r>
      <w:proofErr w:type="gramEnd"/>
      <w:r w:rsidRPr="00E64F35">
        <w:rPr>
          <w:rFonts w:ascii="仿宋_GB2312" w:eastAsia="仿宋_GB2312" w:hint="eastAsia"/>
          <w:sz w:val="32"/>
          <w:szCs w:val="32"/>
        </w:rPr>
        <w:t>单位按规定开支的各类公务接待（含外宾接待）费用。</w:t>
      </w:r>
    </w:p>
    <w:p w14:paraId="50794688" w14:textId="77777777" w:rsidR="00C4457C" w:rsidRPr="00E64F35" w:rsidRDefault="00000000">
      <w:pPr>
        <w:ind w:firstLineChars="200" w:firstLine="643"/>
        <w:rPr>
          <w:rFonts w:ascii="仿宋_GB2312" w:eastAsia="仿宋_GB2312"/>
          <w:sz w:val="32"/>
          <w:szCs w:val="32"/>
        </w:rPr>
      </w:pPr>
      <w:r w:rsidRPr="00E64F35">
        <w:rPr>
          <w:rFonts w:ascii="仿宋_GB2312" w:eastAsia="仿宋_GB2312" w:hint="eastAsia"/>
          <w:b/>
          <w:bCs/>
          <w:sz w:val="32"/>
          <w:szCs w:val="32"/>
        </w:rPr>
        <w:t>十四、机关运行经费：</w:t>
      </w:r>
      <w:r w:rsidRPr="00E64F35">
        <w:rPr>
          <w:rFonts w:ascii="仿宋_GB2312" w:eastAsia="仿宋_GB2312" w:hint="eastAsia"/>
          <w:sz w:val="32"/>
          <w:szCs w:val="32"/>
        </w:rPr>
        <w:t>行政单位和参照公务员法管理的事业单位财政拨款基本支出中的公用经费支出。</w:t>
      </w:r>
    </w:p>
    <w:p w14:paraId="5793AA5E" w14:textId="77777777" w:rsidR="00C4457C" w:rsidRPr="00E64F35" w:rsidRDefault="00000000">
      <w:pPr>
        <w:ind w:firstLineChars="200" w:firstLine="640"/>
        <w:jc w:val="center"/>
        <w:outlineLvl w:val="0"/>
        <w:rPr>
          <w:rFonts w:ascii="黑体" w:eastAsia="黑体" w:hAnsi="黑体" w:hint="eastAsia"/>
          <w:sz w:val="32"/>
          <w:szCs w:val="32"/>
        </w:rPr>
      </w:pPr>
      <w:r w:rsidRPr="00E64F35">
        <w:rPr>
          <w:rFonts w:ascii="仿宋_GB2312" w:eastAsia="仿宋_GB2312" w:hint="eastAsia"/>
          <w:sz w:val="32"/>
          <w:szCs w:val="32"/>
        </w:rPr>
        <w:br w:type="page"/>
      </w:r>
      <w:r w:rsidRPr="00E64F35">
        <w:rPr>
          <w:rFonts w:ascii="黑体" w:eastAsia="黑体" w:hAnsi="黑体" w:hint="eastAsia"/>
          <w:sz w:val="32"/>
          <w:szCs w:val="32"/>
        </w:rPr>
        <w:lastRenderedPageBreak/>
        <w:t>第四部分 部门决算报表（见附表）</w:t>
      </w:r>
    </w:p>
    <w:p w14:paraId="56FBC59E"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E64F35">
        <w:rPr>
          <w:rFonts w:ascii="黑体" w:eastAsia="仿宋_GB2312" w:hAnsi="黑体" w:cs="宋体" w:hint="eastAsia"/>
          <w:bCs/>
          <w:kern w:val="0"/>
          <w:sz w:val="32"/>
          <w:szCs w:val="32"/>
        </w:rPr>
        <w:t>一、《收入支出决算总表》</w:t>
      </w:r>
      <w:bookmarkEnd w:id="32"/>
      <w:bookmarkEnd w:id="33"/>
    </w:p>
    <w:p w14:paraId="13D926B4"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E64F35">
        <w:rPr>
          <w:rFonts w:ascii="黑体" w:eastAsia="仿宋_GB2312" w:hAnsi="黑体" w:cs="宋体" w:hint="eastAsia"/>
          <w:bCs/>
          <w:kern w:val="0"/>
          <w:sz w:val="32"/>
          <w:szCs w:val="32"/>
        </w:rPr>
        <w:t>二、《收入决算表》</w:t>
      </w:r>
      <w:bookmarkEnd w:id="34"/>
      <w:bookmarkEnd w:id="35"/>
    </w:p>
    <w:p w14:paraId="0CAE74E0"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E64F35">
        <w:rPr>
          <w:rFonts w:ascii="黑体" w:eastAsia="仿宋_GB2312" w:hAnsi="黑体" w:cs="宋体" w:hint="eastAsia"/>
          <w:bCs/>
          <w:kern w:val="0"/>
          <w:sz w:val="32"/>
          <w:szCs w:val="32"/>
        </w:rPr>
        <w:t>三、《支出决算表》</w:t>
      </w:r>
      <w:bookmarkEnd w:id="36"/>
      <w:bookmarkEnd w:id="37"/>
    </w:p>
    <w:p w14:paraId="1BC672AB"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E64F35">
        <w:rPr>
          <w:rFonts w:ascii="黑体" w:eastAsia="仿宋_GB2312" w:hAnsi="黑体" w:cs="宋体" w:hint="eastAsia"/>
          <w:bCs/>
          <w:kern w:val="0"/>
          <w:sz w:val="32"/>
          <w:szCs w:val="32"/>
        </w:rPr>
        <w:t>四、《财政拨款收入支出决算总表》</w:t>
      </w:r>
      <w:bookmarkEnd w:id="38"/>
      <w:bookmarkEnd w:id="39"/>
    </w:p>
    <w:p w14:paraId="2729D3ED"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E64F35">
        <w:rPr>
          <w:rFonts w:ascii="黑体" w:eastAsia="仿宋_GB2312" w:hAnsi="黑体" w:cs="宋体" w:hint="eastAsia"/>
          <w:bCs/>
          <w:kern w:val="0"/>
          <w:sz w:val="32"/>
          <w:szCs w:val="32"/>
        </w:rPr>
        <w:t>五、《一般公共预算财政拨款支出决算表》</w:t>
      </w:r>
      <w:bookmarkEnd w:id="40"/>
      <w:bookmarkEnd w:id="41"/>
    </w:p>
    <w:p w14:paraId="0AB401B8"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E64F35">
        <w:rPr>
          <w:rFonts w:ascii="黑体" w:eastAsia="仿宋_GB2312" w:hAnsi="黑体" w:cs="宋体" w:hint="eastAsia"/>
          <w:bCs/>
          <w:kern w:val="0"/>
          <w:sz w:val="32"/>
          <w:szCs w:val="32"/>
        </w:rPr>
        <w:t>六、《一般公共预算财政拨款基本支出决算表》</w:t>
      </w:r>
      <w:bookmarkEnd w:id="42"/>
      <w:bookmarkEnd w:id="43"/>
    </w:p>
    <w:p w14:paraId="36B2A26C" w14:textId="77777777" w:rsidR="00C4457C" w:rsidRPr="00E64F35" w:rsidRDefault="00000000">
      <w:pPr>
        <w:ind w:firstLineChars="200" w:firstLine="640"/>
        <w:outlineLvl w:val="1"/>
        <w:rPr>
          <w:rFonts w:ascii="黑体" w:eastAsia="仿宋_GB2312" w:hAnsi="黑体" w:cs="宋体" w:hint="eastAsia"/>
          <w:bCs/>
          <w:kern w:val="0"/>
          <w:sz w:val="32"/>
          <w:szCs w:val="32"/>
        </w:rPr>
      </w:pPr>
      <w:r w:rsidRPr="00E64F35">
        <w:rPr>
          <w:rFonts w:ascii="黑体" w:eastAsia="仿宋_GB2312" w:hAnsi="黑体" w:cs="宋体" w:hint="eastAsia"/>
          <w:bCs/>
          <w:kern w:val="0"/>
          <w:sz w:val="32"/>
          <w:szCs w:val="32"/>
        </w:rPr>
        <w:t>七、</w:t>
      </w:r>
      <w:bookmarkStart w:id="44" w:name="_Toc29106"/>
      <w:bookmarkStart w:id="45" w:name="_Toc32663"/>
      <w:r w:rsidRPr="00E64F35">
        <w:rPr>
          <w:rFonts w:ascii="黑体" w:eastAsia="仿宋_GB2312" w:hAnsi="黑体" w:cs="宋体" w:hint="eastAsia"/>
          <w:bCs/>
          <w:kern w:val="0"/>
          <w:sz w:val="32"/>
          <w:szCs w:val="32"/>
        </w:rPr>
        <w:t>《财政拨款“三公”经费支出决算表》</w:t>
      </w:r>
      <w:bookmarkEnd w:id="44"/>
      <w:bookmarkEnd w:id="45"/>
    </w:p>
    <w:p w14:paraId="7E0DD402"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E64F35">
        <w:rPr>
          <w:rFonts w:ascii="黑体" w:eastAsia="仿宋_GB2312" w:hAnsi="黑体" w:cs="宋体" w:hint="eastAsia"/>
          <w:bCs/>
          <w:kern w:val="0"/>
          <w:sz w:val="32"/>
          <w:szCs w:val="32"/>
        </w:rPr>
        <w:t>八、《政府性基金预算财政拨款收入支出决算表》</w:t>
      </w:r>
      <w:bookmarkEnd w:id="46"/>
      <w:bookmarkEnd w:id="47"/>
    </w:p>
    <w:p w14:paraId="738B5B91" w14:textId="77777777" w:rsidR="00C4457C" w:rsidRDefault="00000000">
      <w:pPr>
        <w:ind w:firstLineChars="200" w:firstLine="640"/>
        <w:outlineLvl w:val="1"/>
        <w:rPr>
          <w:rFonts w:ascii="黑体" w:eastAsia="仿宋_GB2312" w:hAnsi="黑体" w:cs="宋体" w:hint="eastAsia"/>
          <w:bCs/>
          <w:kern w:val="0"/>
          <w:sz w:val="32"/>
          <w:szCs w:val="32"/>
        </w:rPr>
      </w:pPr>
      <w:r w:rsidRPr="00E64F35">
        <w:rPr>
          <w:rFonts w:ascii="黑体" w:eastAsia="仿宋_GB2312" w:hAnsi="黑体" w:cs="宋体" w:hint="eastAsia"/>
          <w:bCs/>
          <w:kern w:val="0"/>
          <w:sz w:val="32"/>
          <w:szCs w:val="32"/>
        </w:rPr>
        <w:t>九、《国有资本经营预算财政拨款收入支出决算表》</w:t>
      </w:r>
    </w:p>
    <w:p w14:paraId="4444B9D8" w14:textId="77777777" w:rsidR="00C4457C" w:rsidRDefault="00C4457C">
      <w:pPr>
        <w:ind w:firstLineChars="200" w:firstLine="640"/>
        <w:rPr>
          <w:rFonts w:ascii="仿宋_GB2312" w:eastAsia="仿宋_GB2312"/>
          <w:sz w:val="32"/>
          <w:szCs w:val="32"/>
        </w:rPr>
      </w:pPr>
    </w:p>
    <w:p w14:paraId="1B9A6A2A" w14:textId="77777777" w:rsidR="00C4457C" w:rsidRDefault="00C4457C">
      <w:pPr>
        <w:ind w:firstLineChars="200" w:firstLine="640"/>
        <w:outlineLvl w:val="1"/>
        <w:rPr>
          <w:rFonts w:ascii="黑体" w:eastAsia="黑体" w:hAnsi="黑体" w:cs="宋体" w:hint="eastAsia"/>
          <w:bCs/>
          <w:kern w:val="0"/>
          <w:sz w:val="32"/>
          <w:szCs w:val="32"/>
        </w:rPr>
      </w:pPr>
    </w:p>
    <w:sectPr w:rsidR="00C445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CF160" w14:textId="77777777" w:rsidR="00130A7F" w:rsidRDefault="00130A7F">
      <w:r>
        <w:separator/>
      </w:r>
    </w:p>
  </w:endnote>
  <w:endnote w:type="continuationSeparator" w:id="0">
    <w:p w14:paraId="667C8CC7" w14:textId="77777777" w:rsidR="00130A7F" w:rsidRDefault="0013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782FB" w14:textId="77777777" w:rsidR="00C4457C" w:rsidRDefault="00000000">
    <w:pPr>
      <w:pStyle w:val="a4"/>
    </w:pPr>
    <w:r>
      <w:rPr>
        <w:noProof/>
      </w:rPr>
      <mc:AlternateContent>
        <mc:Choice Requires="wps">
          <w:drawing>
            <wp:anchor distT="0" distB="0" distL="114300" distR="114300" simplePos="0" relativeHeight="251657728" behindDoc="0" locked="0" layoutInCell="1" allowOverlap="1" wp14:anchorId="5AAD6022" wp14:editId="484DDCA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7E15D" w14:textId="77777777" w:rsidR="00C445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AAD6022"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17E15D" w14:textId="77777777" w:rsidR="00C445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E10FF" w14:textId="77777777" w:rsidR="00130A7F" w:rsidRDefault="00130A7F">
      <w:r>
        <w:separator/>
      </w:r>
    </w:p>
  </w:footnote>
  <w:footnote w:type="continuationSeparator" w:id="0">
    <w:p w14:paraId="7930CF0E" w14:textId="77777777" w:rsidR="00130A7F" w:rsidRDefault="00130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74229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4457C"/>
    <w:rsid w:val="000227DA"/>
    <w:rsid w:val="00084A2F"/>
    <w:rsid w:val="000951D4"/>
    <w:rsid w:val="00130A7F"/>
    <w:rsid w:val="00141048"/>
    <w:rsid w:val="0019180F"/>
    <w:rsid w:val="00213C59"/>
    <w:rsid w:val="003210CE"/>
    <w:rsid w:val="00437AEB"/>
    <w:rsid w:val="007F56DF"/>
    <w:rsid w:val="009009B5"/>
    <w:rsid w:val="00A4750E"/>
    <w:rsid w:val="00AB4BFA"/>
    <w:rsid w:val="00B70D59"/>
    <w:rsid w:val="00BC4F8A"/>
    <w:rsid w:val="00C17C9F"/>
    <w:rsid w:val="00C4457C"/>
    <w:rsid w:val="00C80C02"/>
    <w:rsid w:val="00E15AB1"/>
    <w:rsid w:val="00E64F35"/>
    <w:rsid w:val="00F52A8D"/>
    <w:rsid w:val="00FE0D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48929"/>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071343">
      <w:bodyDiv w:val="1"/>
      <w:marLeft w:val="0"/>
      <w:marRight w:val="0"/>
      <w:marTop w:val="0"/>
      <w:marBottom w:val="0"/>
      <w:divBdr>
        <w:top w:val="none" w:sz="0" w:space="0" w:color="auto"/>
        <w:left w:val="none" w:sz="0" w:space="0" w:color="auto"/>
        <w:bottom w:val="none" w:sz="0" w:space="0" w:color="auto"/>
        <w:right w:val="none" w:sz="0" w:space="0" w:color="auto"/>
      </w:divBdr>
    </w:div>
    <w:div w:id="200300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19</Pages>
  <Words>1332</Words>
  <Characters>7594</Characters>
  <Application>Microsoft Office Word</Application>
  <DocSecurity>0</DocSecurity>
  <Lines>63</Lines>
  <Paragraphs>17</Paragraphs>
  <ScaleCrop>false</ScaleCrop>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2024-09-02T08:22:00Z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